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C4C" w:rsidRDefault="00E46D68" w:rsidP="00B87C4C">
      <w:pPr>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63B05B34">
            <wp:simplePos x="0" y="0"/>
            <wp:positionH relativeFrom="column">
              <wp:posOffset>4308972</wp:posOffset>
            </wp:positionH>
            <wp:positionV relativeFrom="paragraph">
              <wp:posOffset>-286385</wp:posOffset>
            </wp:positionV>
            <wp:extent cx="731520" cy="731520"/>
            <wp:effectExtent l="0" t="0" r="0" b="0"/>
            <wp:wrapNone/>
            <wp:docPr id="6" name="Graphic 6" descr="Earth globe: Africa and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arthGlobeEuropeAfrica.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rPr>
        <w:drawing>
          <wp:anchor distT="0" distB="0" distL="114300" distR="114300" simplePos="0" relativeHeight="251659264" behindDoc="0" locked="0" layoutInCell="1" allowOverlap="1">
            <wp:simplePos x="0" y="0"/>
            <wp:positionH relativeFrom="column">
              <wp:posOffset>969507</wp:posOffset>
            </wp:positionH>
            <wp:positionV relativeFrom="paragraph">
              <wp:posOffset>-286385</wp:posOffset>
            </wp:positionV>
            <wp:extent cx="779228" cy="779228"/>
            <wp:effectExtent l="0" t="0" r="0" b="0"/>
            <wp:wrapNone/>
            <wp:docPr id="5" name="Graphic 5" descr="Earth globe: Ame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rthGlobeAmericas.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79228" cy="779228"/>
                    </a:xfrm>
                    <a:prstGeom prst="rect">
                      <a:avLst/>
                    </a:prstGeom>
                  </pic:spPr>
                </pic:pic>
              </a:graphicData>
            </a:graphic>
            <wp14:sizeRelH relativeFrom="margin">
              <wp14:pctWidth>0</wp14:pctWidth>
            </wp14:sizeRelH>
            <wp14:sizeRelV relativeFrom="margin">
              <wp14:pctHeight>0</wp14:pctHeight>
            </wp14:sizeRelV>
          </wp:anchor>
        </w:drawing>
      </w:r>
      <w:r w:rsidR="00B87C4C">
        <w:rPr>
          <w:rFonts w:ascii="Times New Roman" w:hAnsi="Times New Roman" w:cs="Times New Roman"/>
          <w:b/>
        </w:rPr>
        <w:t>AROUND THE WORLD STUDY SKILLS</w:t>
      </w:r>
    </w:p>
    <w:p w:rsidR="00B87C4C" w:rsidRDefault="00B87C4C">
      <w:pPr>
        <w:rPr>
          <w:rFonts w:ascii="Times New Roman" w:hAnsi="Times New Roman" w:cs="Times New Roman"/>
          <w:b/>
        </w:rPr>
      </w:pPr>
    </w:p>
    <w:p w:rsidR="00DF273B" w:rsidRDefault="00B87C4C">
      <w:pPr>
        <w:rPr>
          <w:rFonts w:ascii="Times New Roman" w:hAnsi="Times New Roman" w:cs="Times New Roman"/>
        </w:rPr>
      </w:pPr>
      <w:r w:rsidRPr="00B87C4C">
        <w:rPr>
          <w:rFonts w:ascii="Times New Roman" w:hAnsi="Times New Roman" w:cs="Times New Roman"/>
          <w:b/>
        </w:rPr>
        <w:t>Objective:</w:t>
      </w:r>
      <w:r w:rsidRPr="00B87C4C">
        <w:rPr>
          <w:rFonts w:ascii="Times New Roman" w:hAnsi="Times New Roman" w:cs="Times New Roman"/>
        </w:rPr>
        <w:t xml:space="preserve"> Keep students engaged and activate their rote memory </w:t>
      </w:r>
    </w:p>
    <w:p w:rsidR="0029608E" w:rsidRDefault="0029608E">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Example tasks include: Greek and Latin prefix/suffix </w:t>
      </w:r>
    </w:p>
    <w:p w:rsidR="0029608E" w:rsidRDefault="0029608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Workforce Language Vocabulary</w:t>
      </w:r>
    </w:p>
    <w:p w:rsidR="0029608E" w:rsidRDefault="0029608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057F2">
        <w:rPr>
          <w:rFonts w:ascii="Times New Roman" w:hAnsi="Times New Roman" w:cs="Times New Roman"/>
        </w:rPr>
        <w:tab/>
      </w:r>
      <w:r w:rsidR="001057F2">
        <w:rPr>
          <w:rFonts w:ascii="Times New Roman" w:hAnsi="Times New Roman" w:cs="Times New Roman"/>
        </w:rPr>
        <w:tab/>
      </w:r>
      <w:r w:rsidR="001057F2">
        <w:rPr>
          <w:rFonts w:ascii="Times New Roman" w:hAnsi="Times New Roman" w:cs="Times New Roman"/>
        </w:rPr>
        <w:tab/>
      </w:r>
      <w:bookmarkStart w:id="0" w:name="_GoBack"/>
      <w:bookmarkEnd w:id="0"/>
    </w:p>
    <w:p w:rsidR="00B87C4C" w:rsidRPr="005272DC" w:rsidRDefault="00B87C4C">
      <w:pPr>
        <w:rPr>
          <w:rFonts w:ascii="Times New Roman" w:hAnsi="Times New Roman" w:cs="Times New Roman"/>
          <w:color w:val="202020"/>
        </w:rPr>
      </w:pPr>
      <w:r w:rsidRPr="005272DC">
        <w:rPr>
          <w:rFonts w:ascii="Times New Roman" w:hAnsi="Times New Roman" w:cs="Times New Roman"/>
          <w:b/>
        </w:rPr>
        <w:t>Standards:</w:t>
      </w:r>
      <w:bookmarkStart w:id="1" w:name="CCSS.ELA-Literacy.L.8.4.b"/>
      <w:r w:rsidRPr="005272DC">
        <w:rPr>
          <w:rFonts w:ascii="Times New Roman" w:hAnsi="Times New Roman" w:cs="Times New Roman"/>
        </w:rPr>
        <w:t xml:space="preserve"> </w:t>
      </w:r>
      <w:hyperlink r:id="rId8" w:history="1">
        <w:r w:rsidRPr="005272DC">
          <w:rPr>
            <w:rStyle w:val="Hyperlink"/>
            <w:rFonts w:ascii="Times New Roman" w:hAnsi="Times New Roman" w:cs="Times New Roman"/>
            <w:caps/>
            <w:color w:val="373737"/>
          </w:rPr>
          <w:t>CCSS.ELA-LITERACY.L.8.4.B</w:t>
        </w:r>
      </w:hyperlink>
      <w:bookmarkEnd w:id="1"/>
      <w:r w:rsidRPr="005272DC">
        <w:rPr>
          <w:rFonts w:ascii="Times New Roman" w:hAnsi="Times New Roman" w:cs="Times New Roman"/>
          <w:color w:val="202020"/>
        </w:rPr>
        <w:t xml:space="preserve"> Use common, grade-appropriate Greek or Latin affixes and roots as clues to the meaning of a word (e.g., </w:t>
      </w:r>
      <w:r w:rsidRPr="005272DC">
        <w:rPr>
          <w:rStyle w:val="Emphasis"/>
          <w:rFonts w:ascii="Times New Roman" w:hAnsi="Times New Roman" w:cs="Times New Roman"/>
          <w:color w:val="202020"/>
        </w:rPr>
        <w:t>precede, recede, secede</w:t>
      </w:r>
      <w:r w:rsidRPr="005272DC">
        <w:rPr>
          <w:rFonts w:ascii="Times New Roman" w:hAnsi="Times New Roman" w:cs="Times New Roman"/>
          <w:color w:val="202020"/>
        </w:rPr>
        <w:t>).</w:t>
      </w:r>
    </w:p>
    <w:p w:rsidR="005272DC" w:rsidRPr="005272DC" w:rsidRDefault="005272DC">
      <w:pPr>
        <w:rPr>
          <w:rFonts w:ascii="Times New Roman" w:hAnsi="Times New Roman" w:cs="Times New Roman"/>
        </w:rPr>
      </w:pPr>
      <w:r w:rsidRPr="005272DC">
        <w:rPr>
          <w:rFonts w:ascii="Times New Roman" w:hAnsi="Times New Roman" w:cs="Times New Roman"/>
          <w:color w:val="202020"/>
        </w:rPr>
        <w:tab/>
      </w:r>
      <w:bookmarkStart w:id="2" w:name="CCSS.ELA-Literacy.W.11-12.2.e"/>
      <w:r w:rsidRPr="005272DC">
        <w:rPr>
          <w:rFonts w:ascii="Times New Roman" w:hAnsi="Times New Roman" w:cs="Times New Roman"/>
        </w:rPr>
        <w:fldChar w:fldCharType="begin"/>
      </w:r>
      <w:r w:rsidRPr="005272DC">
        <w:rPr>
          <w:rFonts w:ascii="Times New Roman" w:hAnsi="Times New Roman" w:cs="Times New Roman"/>
        </w:rPr>
        <w:instrText xml:space="preserve"> HYPERLINK "http://www.corestandards.org/ELA-Literacy/W/11-12/2/e/" </w:instrText>
      </w:r>
      <w:r w:rsidRPr="005272DC">
        <w:rPr>
          <w:rFonts w:ascii="Times New Roman" w:hAnsi="Times New Roman" w:cs="Times New Roman"/>
        </w:rPr>
        <w:fldChar w:fldCharType="separate"/>
      </w:r>
      <w:r w:rsidRPr="005272DC">
        <w:rPr>
          <w:rStyle w:val="Hyperlink"/>
          <w:rFonts w:ascii="Times New Roman" w:hAnsi="Times New Roman" w:cs="Times New Roman"/>
          <w:caps/>
          <w:color w:val="373737"/>
        </w:rPr>
        <w:t>CCSS.ELA-LITERACY.W.11-12.2.E</w:t>
      </w:r>
      <w:r w:rsidRPr="005272DC">
        <w:rPr>
          <w:rFonts w:ascii="Times New Roman" w:hAnsi="Times New Roman" w:cs="Times New Roman"/>
        </w:rPr>
        <w:fldChar w:fldCharType="end"/>
      </w:r>
      <w:bookmarkEnd w:id="2"/>
      <w:r w:rsidRPr="005272DC">
        <w:rPr>
          <w:rFonts w:ascii="Times New Roman" w:hAnsi="Times New Roman" w:cs="Times New Roman"/>
          <w:color w:val="202020"/>
        </w:rPr>
        <w:br/>
        <w:t>Establish and maintain a formal style and objective tone while attending to the norms and conventions of the discipline in which they are writing.</w:t>
      </w:r>
      <w:r w:rsidR="00C162EC">
        <w:rPr>
          <w:rFonts w:ascii="Times New Roman" w:hAnsi="Times New Roman" w:cs="Times New Roman"/>
          <w:color w:val="202020"/>
        </w:rPr>
        <w:t xml:space="preserve"> (workforce readiness)</w:t>
      </w:r>
    </w:p>
    <w:p w:rsidR="00B87C4C" w:rsidRDefault="00B87C4C">
      <w:pPr>
        <w:rPr>
          <w:rFonts w:ascii="Times New Roman" w:hAnsi="Times New Roman" w:cs="Times New Roman"/>
        </w:rPr>
      </w:pPr>
      <w:r w:rsidRPr="00B87C4C">
        <w:rPr>
          <w:rFonts w:ascii="Times New Roman" w:hAnsi="Times New Roman" w:cs="Times New Roman"/>
          <w:b/>
        </w:rPr>
        <w:t xml:space="preserve">Lesson Process: </w:t>
      </w:r>
      <w:r>
        <w:rPr>
          <w:rFonts w:ascii="Times New Roman" w:hAnsi="Times New Roman" w:cs="Times New Roman"/>
        </w:rPr>
        <w:t xml:space="preserve">This lesson activity may be modified or altered for any memorization tactic, such as vocabulary or general novel review.  </w:t>
      </w:r>
    </w:p>
    <w:p w:rsidR="00B87C4C" w:rsidRDefault="00B87C4C" w:rsidP="00E46D68">
      <w:pPr>
        <w:ind w:left="1440"/>
        <w:rPr>
          <w:rFonts w:ascii="Times New Roman" w:hAnsi="Times New Roman" w:cs="Times New Roman"/>
        </w:rPr>
      </w:pPr>
      <w:r>
        <w:rPr>
          <w:rFonts w:ascii="Times New Roman" w:hAnsi="Times New Roman" w:cs="Times New Roman"/>
        </w:rPr>
        <w:t>Provide students with the material they will be quizzed on days prior (see attached)</w:t>
      </w:r>
      <w:r w:rsidR="00E46D68">
        <w:rPr>
          <w:rFonts w:ascii="Times New Roman" w:hAnsi="Times New Roman" w:cs="Times New Roman"/>
        </w:rPr>
        <w:t>. Print students lists or allow them to make study cards.</w:t>
      </w:r>
    </w:p>
    <w:p w:rsidR="00B87C4C" w:rsidRDefault="00B87C4C">
      <w:pPr>
        <w:rPr>
          <w:rFonts w:ascii="Times New Roman" w:hAnsi="Times New Roman" w:cs="Times New Roman"/>
        </w:rPr>
      </w:pPr>
      <w:r>
        <w:rPr>
          <w:rFonts w:ascii="Times New Roman" w:hAnsi="Times New Roman" w:cs="Times New Roman"/>
        </w:rPr>
        <w:tab/>
      </w:r>
      <w:r>
        <w:rPr>
          <w:rFonts w:ascii="Times New Roman" w:hAnsi="Times New Roman" w:cs="Times New Roman"/>
        </w:rPr>
        <w:tab/>
        <w:t>Seat students in desk rows, a line, or circle depending on environment</w:t>
      </w:r>
    </w:p>
    <w:p w:rsidR="00B87C4C" w:rsidRDefault="00B87C4C" w:rsidP="00B87C4C">
      <w:pPr>
        <w:ind w:left="1440"/>
        <w:rPr>
          <w:rFonts w:ascii="Times New Roman" w:hAnsi="Times New Roman" w:cs="Times New Roman"/>
        </w:rPr>
      </w:pPr>
      <w:r>
        <w:rPr>
          <w:rFonts w:ascii="Times New Roman" w:hAnsi="Times New Roman" w:cs="Times New Roman"/>
        </w:rPr>
        <w:t xml:space="preserve">Give instructions and expectations of students.  The first person in line is the ‘hot seat’ and accountable for only giving correct answers to the prompts.  If the ‘hot seat’ answers incorrectly, the next person in line may take over.  Whoever answers the question correctly, gains the hot seat.  Next, all students shift seats accordingly.  If the ‘hot seat’ answers a question wrong, they move to the end of the line. </w:t>
      </w:r>
    </w:p>
    <w:p w:rsidR="00B87C4C" w:rsidRDefault="00B87C4C" w:rsidP="00B87C4C">
      <w:pPr>
        <w:ind w:left="1440"/>
        <w:rPr>
          <w:rFonts w:ascii="Times New Roman" w:hAnsi="Times New Roman" w:cs="Times New Roman"/>
        </w:rPr>
      </w:pPr>
      <w:r>
        <w:rPr>
          <w:rFonts w:ascii="Times New Roman" w:hAnsi="Times New Roman" w:cs="Times New Roman"/>
        </w:rPr>
        <w:t xml:space="preserve">If students are distracted, off topic, or talking during game, they may also be moved to the back of the line. </w:t>
      </w:r>
    </w:p>
    <w:p w:rsidR="00B87C4C" w:rsidRDefault="00B87C4C" w:rsidP="00B87C4C">
      <w:pPr>
        <w:ind w:left="1440"/>
        <w:rPr>
          <w:rFonts w:ascii="Times New Roman" w:hAnsi="Times New Roman" w:cs="Times New Roman"/>
        </w:rPr>
      </w:pPr>
      <w:r>
        <w:rPr>
          <w:rFonts w:ascii="Times New Roman" w:hAnsi="Times New Roman" w:cs="Times New Roman"/>
        </w:rPr>
        <w:t xml:space="preserve">Determine the incentive for student who stays the longest in the ‘hot seat’ or for most improved.  These may include: </w:t>
      </w:r>
      <w:r w:rsidRPr="00B87C4C">
        <w:rPr>
          <w:rFonts w:ascii="Times New Roman" w:hAnsi="Times New Roman" w:cs="Times New Roman"/>
        </w:rPr>
        <w:t>candy, extra credit, homework pass, selecting Pandora playlist for worktime, positive phone call to parents</w:t>
      </w:r>
    </w:p>
    <w:p w:rsidR="00B87C4C" w:rsidRDefault="00B87C4C" w:rsidP="00B87C4C">
      <w:pPr>
        <w:ind w:left="1440"/>
        <w:rPr>
          <w:rFonts w:ascii="Times New Roman" w:hAnsi="Times New Roman" w:cs="Times New Roman"/>
        </w:rPr>
      </w:pPr>
    </w:p>
    <w:p w:rsidR="00B87C4C" w:rsidRDefault="00B87C4C" w:rsidP="00B87C4C">
      <w:pPr>
        <w:ind w:left="1440"/>
        <w:rPr>
          <w:rFonts w:ascii="Times New Roman" w:hAnsi="Times New Roman" w:cs="Times New Roman"/>
        </w:rPr>
      </w:pPr>
    </w:p>
    <w:p w:rsidR="00B87C4C" w:rsidRDefault="00B87C4C" w:rsidP="00B87C4C">
      <w:pPr>
        <w:ind w:left="1440"/>
        <w:rPr>
          <w:rFonts w:ascii="Times New Roman" w:hAnsi="Times New Roman" w:cs="Times New Roman"/>
        </w:rPr>
      </w:pPr>
    </w:p>
    <w:p w:rsidR="00B87C4C" w:rsidRDefault="00B87C4C" w:rsidP="00B87C4C">
      <w:pPr>
        <w:ind w:left="1440"/>
        <w:rPr>
          <w:rFonts w:ascii="Times New Roman" w:hAnsi="Times New Roman" w:cs="Times New Roman"/>
        </w:rPr>
      </w:pPr>
    </w:p>
    <w:p w:rsidR="00B87C4C" w:rsidRDefault="00B87C4C" w:rsidP="00B87C4C">
      <w:pPr>
        <w:ind w:left="1440"/>
        <w:rPr>
          <w:rFonts w:ascii="Times New Roman" w:hAnsi="Times New Roman" w:cs="Times New Roman"/>
        </w:rPr>
      </w:pPr>
    </w:p>
    <w:p w:rsidR="00B87C4C" w:rsidRDefault="00B87C4C" w:rsidP="00B87C4C">
      <w:pPr>
        <w:ind w:left="1440"/>
        <w:rPr>
          <w:rFonts w:ascii="Times New Roman" w:hAnsi="Times New Roman" w:cs="Times New Roman"/>
        </w:rPr>
      </w:pPr>
    </w:p>
    <w:p w:rsidR="00B87C4C" w:rsidRDefault="00B87C4C" w:rsidP="00B87C4C">
      <w:pPr>
        <w:ind w:left="1440"/>
        <w:rPr>
          <w:rFonts w:ascii="Times New Roman" w:hAnsi="Times New Roman" w:cs="Times New Roman"/>
        </w:rPr>
      </w:pPr>
    </w:p>
    <w:p w:rsidR="005272DC" w:rsidRDefault="005272DC" w:rsidP="005272DC">
      <w:pPr>
        <w:rPr>
          <w:rFonts w:ascii="Times New Roman" w:hAnsi="Times New Roman" w:cs="Times New Roman"/>
        </w:rPr>
      </w:pPr>
    </w:p>
    <w:p w:rsidR="00B87C4C" w:rsidRDefault="00B87C4C" w:rsidP="005272DC">
      <w:pPr>
        <w:jc w:val="center"/>
        <w:rPr>
          <w:rFonts w:ascii="Times New Roman" w:hAnsi="Times New Roman" w:cs="Times New Roman"/>
        </w:rPr>
      </w:pPr>
      <w:r>
        <w:rPr>
          <w:rFonts w:ascii="Times New Roman" w:hAnsi="Times New Roman" w:cs="Times New Roman"/>
        </w:rPr>
        <w:lastRenderedPageBreak/>
        <w:t>GREEK AND LATIN HANDOUT</w:t>
      </w:r>
    </w:p>
    <w:tbl>
      <w:tblPr>
        <w:tblStyle w:val="GridTable1Light"/>
        <w:tblW w:w="9874" w:type="dxa"/>
        <w:tblLook w:val="04A0" w:firstRow="1" w:lastRow="0" w:firstColumn="1" w:lastColumn="0" w:noHBand="0" w:noVBand="1"/>
      </w:tblPr>
      <w:tblGrid>
        <w:gridCol w:w="2468"/>
        <w:gridCol w:w="2027"/>
        <w:gridCol w:w="2910"/>
        <w:gridCol w:w="2469"/>
      </w:tblGrid>
      <w:tr w:rsidR="005B5FF1" w:rsidTr="00777EC1">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rPr>
            </w:pPr>
            <w:r>
              <w:rPr>
                <w:rFonts w:ascii="Times New Roman" w:hAnsi="Times New Roman" w:cs="Times New Roman"/>
              </w:rPr>
              <w:t>GREEK OR LATIN PREFIX</w:t>
            </w:r>
            <w:r w:rsidR="007E3F5C">
              <w:rPr>
                <w:rFonts w:ascii="Times New Roman" w:hAnsi="Times New Roman" w:cs="Times New Roman"/>
              </w:rPr>
              <w:t>/ SUFFIX OR ROOT</w:t>
            </w:r>
          </w:p>
        </w:tc>
        <w:tc>
          <w:tcPr>
            <w:tcW w:w="2027" w:type="dxa"/>
          </w:tcPr>
          <w:p w:rsidR="005B5FF1" w:rsidRDefault="005B5FF1" w:rsidP="00B87C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ENGLISH TRANSLATION</w:t>
            </w:r>
          </w:p>
        </w:tc>
        <w:tc>
          <w:tcPr>
            <w:tcW w:w="2910" w:type="dxa"/>
          </w:tcPr>
          <w:p w:rsidR="005B5FF1" w:rsidRDefault="005B5FF1" w:rsidP="00B87C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EXAMPLE WORDS</w:t>
            </w:r>
          </w:p>
        </w:tc>
        <w:tc>
          <w:tcPr>
            <w:tcW w:w="2469" w:type="dxa"/>
          </w:tcPr>
          <w:p w:rsidR="005B5FF1" w:rsidRDefault="005B5FF1" w:rsidP="00B87C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ANTONYM</w:t>
            </w:r>
          </w:p>
        </w:tc>
      </w:tr>
      <w:tr w:rsidR="005B5FF1" w:rsidTr="00777EC1">
        <w:trPr>
          <w:trHeight w:val="56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EB3DF1" w:rsidRPr="00EB3DF1" w:rsidRDefault="00EB3DF1" w:rsidP="00B87C4C">
            <w:pPr>
              <w:jc w:val="center"/>
              <w:rPr>
                <w:rFonts w:ascii="Times New Roman" w:hAnsi="Times New Roman" w:cs="Times New Roman"/>
                <w:b w:val="0"/>
              </w:rPr>
            </w:pPr>
            <w:r>
              <w:rPr>
                <w:rFonts w:ascii="Times New Roman" w:hAnsi="Times New Roman" w:cs="Times New Roman"/>
                <w:b w:val="0"/>
              </w:rPr>
              <w:t>Bio</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EB3D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Life </w:t>
            </w:r>
          </w:p>
        </w:tc>
        <w:tc>
          <w:tcPr>
            <w:tcW w:w="2910" w:type="dxa"/>
          </w:tcPr>
          <w:p w:rsidR="00EB3D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Biology </w:t>
            </w:r>
          </w:p>
          <w:p w:rsidR="00EB3D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Biosphere </w:t>
            </w:r>
          </w:p>
          <w:p w:rsidR="00EB3D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Biopsy</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Death</w:t>
            </w:r>
          </w:p>
        </w:tc>
      </w:tr>
      <w:tr w:rsidR="005B5FF1" w:rsidTr="00777EC1">
        <w:trPr>
          <w:trHeight w:val="431"/>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EB3DF1" w:rsidRPr="00EB3DF1" w:rsidRDefault="00EB3DF1" w:rsidP="00B87C4C">
            <w:pPr>
              <w:jc w:val="center"/>
              <w:rPr>
                <w:rFonts w:ascii="Times New Roman" w:hAnsi="Times New Roman" w:cs="Times New Roman"/>
                <w:b w:val="0"/>
              </w:rPr>
            </w:pPr>
            <w:r>
              <w:rPr>
                <w:rFonts w:ascii="Times New Roman" w:hAnsi="Times New Roman" w:cs="Times New Roman"/>
                <w:b w:val="0"/>
              </w:rPr>
              <w:t>Chrono</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Time</w:t>
            </w:r>
          </w:p>
        </w:tc>
        <w:tc>
          <w:tcPr>
            <w:tcW w:w="2910" w:type="dxa"/>
          </w:tcPr>
          <w:p w:rsidR="005B5F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Chronological</w:t>
            </w:r>
          </w:p>
          <w:p w:rsidR="00EB3D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Chronic</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EB3DF1" w:rsidRPr="00EB3DF1" w:rsidRDefault="00EB3DF1" w:rsidP="00B87C4C">
            <w:pPr>
              <w:jc w:val="center"/>
              <w:rPr>
                <w:rFonts w:ascii="Times New Roman" w:hAnsi="Times New Roman" w:cs="Times New Roman"/>
                <w:b w:val="0"/>
              </w:rPr>
            </w:pPr>
            <w:r>
              <w:rPr>
                <w:rFonts w:ascii="Times New Roman" w:hAnsi="Times New Roman" w:cs="Times New Roman"/>
                <w:b w:val="0"/>
              </w:rPr>
              <w:t>Hydro</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Water</w:t>
            </w:r>
          </w:p>
        </w:tc>
        <w:tc>
          <w:tcPr>
            <w:tcW w:w="2910" w:type="dxa"/>
          </w:tcPr>
          <w:p w:rsidR="005B5F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Hydrate</w:t>
            </w:r>
          </w:p>
          <w:p w:rsidR="00EB3D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Hydration </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Fire </w:t>
            </w: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Cs w:val="0"/>
              </w:rPr>
            </w:pPr>
          </w:p>
          <w:p w:rsidR="00EB3DF1" w:rsidRPr="00EB3DF1" w:rsidRDefault="00EB3DF1" w:rsidP="00B87C4C">
            <w:pPr>
              <w:jc w:val="center"/>
              <w:rPr>
                <w:rFonts w:ascii="Times New Roman" w:hAnsi="Times New Roman" w:cs="Times New Roman"/>
                <w:b w:val="0"/>
              </w:rPr>
            </w:pPr>
            <w:r>
              <w:rPr>
                <w:rFonts w:ascii="Times New Roman" w:hAnsi="Times New Roman" w:cs="Times New Roman"/>
                <w:b w:val="0"/>
              </w:rPr>
              <w:t>Tox</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Poison </w:t>
            </w:r>
          </w:p>
        </w:tc>
        <w:tc>
          <w:tcPr>
            <w:tcW w:w="2910" w:type="dxa"/>
          </w:tcPr>
          <w:p w:rsidR="005B5F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Toxic</w:t>
            </w:r>
          </w:p>
          <w:p w:rsidR="00EB3D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Toxin</w:t>
            </w:r>
          </w:p>
          <w:p w:rsidR="00EB3D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Toxicity</w:t>
            </w:r>
          </w:p>
        </w:tc>
        <w:tc>
          <w:tcPr>
            <w:tcW w:w="2469" w:type="dxa"/>
          </w:tcPr>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B5F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Healthy</w:t>
            </w: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EB3DF1" w:rsidRPr="00EB3DF1" w:rsidRDefault="00EB3DF1" w:rsidP="00B87C4C">
            <w:pPr>
              <w:jc w:val="center"/>
              <w:rPr>
                <w:rFonts w:ascii="Times New Roman" w:hAnsi="Times New Roman" w:cs="Times New Roman"/>
                <w:b w:val="0"/>
              </w:rPr>
            </w:pPr>
            <w:proofErr w:type="spellStart"/>
            <w:r>
              <w:rPr>
                <w:rFonts w:ascii="Times New Roman" w:hAnsi="Times New Roman" w:cs="Times New Roman"/>
                <w:b w:val="0"/>
              </w:rPr>
              <w:t>Sym</w:t>
            </w:r>
            <w:proofErr w:type="spellEnd"/>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Together</w:t>
            </w:r>
          </w:p>
        </w:tc>
        <w:tc>
          <w:tcPr>
            <w:tcW w:w="2910" w:type="dxa"/>
          </w:tcPr>
          <w:p w:rsidR="005B5F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Symbiotic</w:t>
            </w:r>
          </w:p>
          <w:p w:rsidR="00EB3DF1" w:rsidRDefault="00EB3DF1" w:rsidP="00EB3D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Symbiosis</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B3DF1" w:rsidRDefault="00EB3D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Fragment or </w:t>
            </w:r>
            <w:r w:rsidR="00FD3693">
              <w:rPr>
                <w:rFonts w:ascii="Times New Roman" w:hAnsi="Times New Roman" w:cs="Times New Roman"/>
              </w:rPr>
              <w:t>Separated</w:t>
            </w:r>
          </w:p>
        </w:tc>
      </w:tr>
      <w:tr w:rsidR="005B5FF1" w:rsidTr="00777EC1">
        <w:trPr>
          <w:trHeight w:val="485"/>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FF1B3F" w:rsidRPr="00FF1B3F" w:rsidRDefault="00FF1B3F" w:rsidP="00B87C4C">
            <w:pPr>
              <w:jc w:val="center"/>
              <w:rPr>
                <w:rFonts w:ascii="Times New Roman" w:hAnsi="Times New Roman" w:cs="Times New Roman"/>
                <w:b w:val="0"/>
              </w:rPr>
            </w:pPr>
            <w:proofErr w:type="spellStart"/>
            <w:r w:rsidRPr="00FF1B3F">
              <w:rPr>
                <w:rFonts w:ascii="Times New Roman" w:hAnsi="Times New Roman" w:cs="Times New Roman"/>
                <w:b w:val="0"/>
              </w:rPr>
              <w:t>Agr</w:t>
            </w:r>
            <w:proofErr w:type="spellEnd"/>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FF1B3F" w:rsidRDefault="00FF1B3F" w:rsidP="00FF1B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Field</w:t>
            </w:r>
          </w:p>
        </w:tc>
        <w:tc>
          <w:tcPr>
            <w:tcW w:w="2910" w:type="dxa"/>
          </w:tcPr>
          <w:p w:rsidR="005B5FF1"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Agriculture</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Agribusiness</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777EC1">
        <w:trPr>
          <w:trHeight w:val="422"/>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FF1B3F" w:rsidRPr="00FF1B3F" w:rsidRDefault="00FF1B3F" w:rsidP="00B87C4C">
            <w:pPr>
              <w:jc w:val="center"/>
              <w:rPr>
                <w:rFonts w:ascii="Times New Roman" w:hAnsi="Times New Roman" w:cs="Times New Roman"/>
                <w:b w:val="0"/>
              </w:rPr>
            </w:pPr>
            <w:r w:rsidRPr="00FF1B3F">
              <w:rPr>
                <w:rFonts w:ascii="Times New Roman" w:hAnsi="Times New Roman" w:cs="Times New Roman"/>
                <w:b w:val="0"/>
              </w:rPr>
              <w:t>Card</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FF1B3F" w:rsidRDefault="00FF1B3F"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Heart</w:t>
            </w:r>
          </w:p>
        </w:tc>
        <w:tc>
          <w:tcPr>
            <w:tcW w:w="2910" w:type="dxa"/>
          </w:tcPr>
          <w:p w:rsidR="005B5FF1"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Cardiac</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Cardiology</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FF1B3F" w:rsidRPr="00FF1B3F" w:rsidRDefault="00FF1B3F" w:rsidP="00B87C4C">
            <w:pPr>
              <w:jc w:val="center"/>
              <w:rPr>
                <w:rFonts w:ascii="Times New Roman" w:hAnsi="Times New Roman" w:cs="Times New Roman"/>
                <w:b w:val="0"/>
              </w:rPr>
            </w:pPr>
            <w:r w:rsidRPr="00FF1B3F">
              <w:rPr>
                <w:rFonts w:ascii="Times New Roman" w:hAnsi="Times New Roman" w:cs="Times New Roman"/>
                <w:b w:val="0"/>
              </w:rPr>
              <w:t>Gram</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FF1B3F" w:rsidRDefault="00FF1B3F"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Letter or Writing</w:t>
            </w:r>
          </w:p>
        </w:tc>
        <w:tc>
          <w:tcPr>
            <w:tcW w:w="2910" w:type="dxa"/>
          </w:tcPr>
          <w:p w:rsidR="005B5FF1"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Grammar</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Diagram</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Epigram</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FF1B3F" w:rsidRPr="00FF1B3F" w:rsidRDefault="00FF1B3F" w:rsidP="00B87C4C">
            <w:pPr>
              <w:jc w:val="center"/>
              <w:rPr>
                <w:rFonts w:ascii="Times New Roman" w:hAnsi="Times New Roman" w:cs="Times New Roman"/>
                <w:b w:val="0"/>
              </w:rPr>
            </w:pPr>
            <w:r>
              <w:rPr>
                <w:rFonts w:ascii="Times New Roman" w:hAnsi="Times New Roman" w:cs="Times New Roman"/>
                <w:b w:val="0"/>
              </w:rPr>
              <w:t>Rupt</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FF1B3F" w:rsidRDefault="00FF1B3F"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Break</w:t>
            </w:r>
          </w:p>
        </w:tc>
        <w:tc>
          <w:tcPr>
            <w:tcW w:w="2910" w:type="dxa"/>
          </w:tcPr>
          <w:p w:rsidR="005B5FF1"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Eruption</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Rupture</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Interrupt</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FF1B3F" w:rsidRDefault="00FF1B3F" w:rsidP="00B87C4C">
            <w:pPr>
              <w:jc w:val="center"/>
              <w:rPr>
                <w:rFonts w:ascii="Times New Roman" w:hAnsi="Times New Roman" w:cs="Times New Roman"/>
                <w:bCs w:val="0"/>
              </w:rPr>
            </w:pPr>
          </w:p>
          <w:p w:rsidR="005B5FF1" w:rsidRPr="00FF1B3F" w:rsidRDefault="00FF1B3F" w:rsidP="00B87C4C">
            <w:pPr>
              <w:jc w:val="center"/>
              <w:rPr>
                <w:rFonts w:ascii="Times New Roman" w:hAnsi="Times New Roman" w:cs="Times New Roman"/>
                <w:b w:val="0"/>
              </w:rPr>
            </w:pPr>
            <w:r w:rsidRPr="00FF1B3F">
              <w:rPr>
                <w:rFonts w:ascii="Times New Roman" w:hAnsi="Times New Roman" w:cs="Times New Roman"/>
                <w:b w:val="0"/>
              </w:rPr>
              <w:t>Phon</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FF1B3F" w:rsidRDefault="00FF1B3F"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Sound</w:t>
            </w:r>
          </w:p>
        </w:tc>
        <w:tc>
          <w:tcPr>
            <w:tcW w:w="2910" w:type="dxa"/>
          </w:tcPr>
          <w:p w:rsidR="005B5FF1"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Phonics</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Symphony</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Phone</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FF1B3F" w:rsidRPr="00FF1B3F" w:rsidRDefault="00FF1B3F" w:rsidP="00B87C4C">
            <w:pPr>
              <w:jc w:val="center"/>
              <w:rPr>
                <w:rFonts w:ascii="Times New Roman" w:hAnsi="Times New Roman" w:cs="Times New Roman"/>
                <w:b w:val="0"/>
              </w:rPr>
            </w:pPr>
            <w:r>
              <w:rPr>
                <w:rFonts w:ascii="Times New Roman" w:hAnsi="Times New Roman" w:cs="Times New Roman"/>
                <w:b w:val="0"/>
              </w:rPr>
              <w:t>Don</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FF1B3F" w:rsidRDefault="00FF1B3F"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w:t>
            </w:r>
          </w:p>
        </w:tc>
        <w:tc>
          <w:tcPr>
            <w:tcW w:w="2910" w:type="dxa"/>
          </w:tcPr>
          <w:p w:rsidR="005B5FF1"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Donor</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Donation</w:t>
            </w:r>
          </w:p>
          <w:p w:rsidR="00FF1B3F" w:rsidRDefault="00FF1B3F"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Donate</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1300C0" w:rsidRDefault="001300C0"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Take</w:t>
            </w: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FF1B3F" w:rsidRPr="00FF1B3F" w:rsidRDefault="00FF1B3F" w:rsidP="00FF1B3F">
            <w:pPr>
              <w:ind w:left="720"/>
              <w:rPr>
                <w:rFonts w:ascii="Times New Roman" w:hAnsi="Times New Roman" w:cs="Times New Roman"/>
                <w:b w:val="0"/>
              </w:rPr>
            </w:pPr>
            <w:r>
              <w:rPr>
                <w:rFonts w:ascii="Times New Roman" w:hAnsi="Times New Roman" w:cs="Times New Roman"/>
                <w:b w:val="0"/>
              </w:rPr>
              <w:t>Mater</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FF1B3F" w:rsidRDefault="00FF1B3F"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Mother</w:t>
            </w:r>
          </w:p>
        </w:tc>
        <w:tc>
          <w:tcPr>
            <w:tcW w:w="2910" w:type="dxa"/>
          </w:tcPr>
          <w:p w:rsidR="005B5FF1" w:rsidRDefault="00D3456E"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Maternity</w:t>
            </w:r>
          </w:p>
          <w:p w:rsidR="00D3456E" w:rsidRDefault="00D3456E"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Matron</w:t>
            </w:r>
          </w:p>
          <w:p w:rsidR="00D3456E" w:rsidRDefault="00D3456E" w:rsidP="00FF1B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Matriarch</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D3456E" w:rsidRDefault="00D3456E"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Father</w:t>
            </w:r>
          </w:p>
        </w:tc>
      </w:tr>
      <w:tr w:rsidR="005B5FF1" w:rsidTr="00777EC1">
        <w:trPr>
          <w:trHeight w:val="458"/>
        </w:trPr>
        <w:tc>
          <w:tcPr>
            <w:cnfStyle w:val="001000000000" w:firstRow="0" w:lastRow="0" w:firstColumn="1" w:lastColumn="0" w:oddVBand="0" w:evenVBand="0" w:oddHBand="0" w:evenHBand="0" w:firstRowFirstColumn="0" w:firstRowLastColumn="0" w:lastRowFirstColumn="0" w:lastRowLastColumn="0"/>
            <w:tcW w:w="2468" w:type="dxa"/>
          </w:tcPr>
          <w:p w:rsidR="00D3456E" w:rsidRDefault="00D3456E" w:rsidP="00B87C4C">
            <w:pPr>
              <w:jc w:val="center"/>
              <w:rPr>
                <w:rFonts w:ascii="Times New Roman" w:hAnsi="Times New Roman" w:cs="Times New Roman"/>
                <w:bCs w:val="0"/>
              </w:rPr>
            </w:pPr>
          </w:p>
          <w:p w:rsidR="005B5FF1" w:rsidRPr="00D3456E" w:rsidRDefault="00D3456E" w:rsidP="00B87C4C">
            <w:pPr>
              <w:jc w:val="center"/>
              <w:rPr>
                <w:rFonts w:ascii="Times New Roman" w:hAnsi="Times New Roman" w:cs="Times New Roman"/>
                <w:b w:val="0"/>
              </w:rPr>
            </w:pPr>
            <w:r>
              <w:rPr>
                <w:rFonts w:ascii="Times New Roman" w:hAnsi="Times New Roman" w:cs="Times New Roman"/>
                <w:b w:val="0"/>
              </w:rPr>
              <w:t>Spec</w:t>
            </w:r>
          </w:p>
        </w:tc>
        <w:tc>
          <w:tcPr>
            <w:tcW w:w="2027" w:type="dxa"/>
          </w:tcPr>
          <w:p w:rsidR="00D3456E" w:rsidRDefault="00D3456E"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B5FF1" w:rsidRDefault="00D3456E"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See</w:t>
            </w:r>
          </w:p>
        </w:tc>
        <w:tc>
          <w:tcPr>
            <w:tcW w:w="2910" w:type="dxa"/>
          </w:tcPr>
          <w:p w:rsidR="005B5FF1" w:rsidRDefault="00D3456E" w:rsidP="00D34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Spectacle</w:t>
            </w:r>
          </w:p>
          <w:p w:rsidR="00D3456E" w:rsidRDefault="00D3456E" w:rsidP="00D345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Inspect</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Default="005B5FF1" w:rsidP="00B87C4C">
            <w:pPr>
              <w:jc w:val="center"/>
              <w:rPr>
                <w:rFonts w:ascii="Times New Roman" w:hAnsi="Times New Roman" w:cs="Times New Roman"/>
                <w:b w:val="0"/>
                <w:bCs w:val="0"/>
              </w:rPr>
            </w:pPr>
          </w:p>
          <w:p w:rsidR="00E46D68" w:rsidRPr="00E46D68" w:rsidRDefault="00E46D68" w:rsidP="00B87C4C">
            <w:pPr>
              <w:jc w:val="center"/>
              <w:rPr>
                <w:rFonts w:ascii="Times New Roman" w:hAnsi="Times New Roman" w:cs="Times New Roman"/>
                <w:b w:val="0"/>
              </w:rPr>
            </w:pPr>
            <w:r w:rsidRPr="00E46D68">
              <w:rPr>
                <w:rFonts w:ascii="Times New Roman" w:hAnsi="Times New Roman" w:cs="Times New Roman"/>
                <w:b w:val="0"/>
              </w:rPr>
              <w:t>Gen</w:t>
            </w:r>
          </w:p>
        </w:tc>
        <w:tc>
          <w:tcPr>
            <w:tcW w:w="2027"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46D68" w:rsidRDefault="00E46D68"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Birth or Race</w:t>
            </w:r>
          </w:p>
        </w:tc>
        <w:tc>
          <w:tcPr>
            <w:tcW w:w="2910" w:type="dxa"/>
          </w:tcPr>
          <w:p w:rsidR="005B5FF1" w:rsidRDefault="00E46D68" w:rsidP="00E46D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Generation </w:t>
            </w:r>
          </w:p>
          <w:p w:rsidR="00E46D68" w:rsidRDefault="00E46D68" w:rsidP="00E46D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Gene</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E46D68">
        <w:trPr>
          <w:trHeight w:val="422"/>
        </w:trPr>
        <w:tc>
          <w:tcPr>
            <w:cnfStyle w:val="001000000000" w:firstRow="0" w:lastRow="0" w:firstColumn="1" w:lastColumn="0" w:oddVBand="0" w:evenVBand="0" w:oddHBand="0" w:evenHBand="0" w:firstRowFirstColumn="0" w:firstRowLastColumn="0" w:lastRowFirstColumn="0" w:lastRowLastColumn="0"/>
            <w:tcW w:w="2468" w:type="dxa"/>
          </w:tcPr>
          <w:p w:rsidR="00E46D68" w:rsidRPr="00E46D68" w:rsidRDefault="00E46D68" w:rsidP="00E46D68">
            <w:pPr>
              <w:jc w:val="center"/>
              <w:rPr>
                <w:rFonts w:ascii="Times New Roman" w:hAnsi="Times New Roman" w:cs="Times New Roman"/>
                <w:b w:val="0"/>
                <w:bCs w:val="0"/>
              </w:rPr>
            </w:pPr>
            <w:r>
              <w:rPr>
                <w:rFonts w:ascii="Times New Roman" w:hAnsi="Times New Roman" w:cs="Times New Roman"/>
                <w:b w:val="0"/>
              </w:rPr>
              <w:t>Psych</w:t>
            </w:r>
          </w:p>
        </w:tc>
        <w:tc>
          <w:tcPr>
            <w:tcW w:w="2027" w:type="dxa"/>
          </w:tcPr>
          <w:p w:rsidR="005B5FF1" w:rsidRDefault="00E46D68"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Soul and Feelings</w:t>
            </w:r>
          </w:p>
        </w:tc>
        <w:tc>
          <w:tcPr>
            <w:tcW w:w="2910" w:type="dxa"/>
          </w:tcPr>
          <w:p w:rsidR="005B5FF1" w:rsidRDefault="00E46D68" w:rsidP="00E46D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Psychology</w:t>
            </w:r>
          </w:p>
          <w:p w:rsidR="00E46D68" w:rsidRDefault="00E46D68" w:rsidP="00E46D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Psychiatrist</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Pr="00E46D68" w:rsidRDefault="00E46D68" w:rsidP="00B87C4C">
            <w:pPr>
              <w:jc w:val="center"/>
              <w:rPr>
                <w:rFonts w:ascii="Times New Roman" w:hAnsi="Times New Roman" w:cs="Times New Roman"/>
                <w:b w:val="0"/>
              </w:rPr>
            </w:pPr>
            <w:r w:rsidRPr="00E46D68">
              <w:rPr>
                <w:rFonts w:ascii="Times New Roman" w:hAnsi="Times New Roman" w:cs="Times New Roman"/>
                <w:b w:val="0"/>
              </w:rPr>
              <w:t>De</w:t>
            </w:r>
          </w:p>
        </w:tc>
        <w:tc>
          <w:tcPr>
            <w:tcW w:w="2027" w:type="dxa"/>
          </w:tcPr>
          <w:p w:rsidR="005B5FF1" w:rsidRDefault="00E46D68"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Without or Remove</w:t>
            </w:r>
          </w:p>
        </w:tc>
        <w:tc>
          <w:tcPr>
            <w:tcW w:w="2910" w:type="dxa"/>
          </w:tcPr>
          <w:p w:rsidR="005B5FF1" w:rsidRDefault="00E46D68" w:rsidP="00E46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Deescalate</w:t>
            </w:r>
          </w:p>
          <w:p w:rsidR="00E46D68" w:rsidRDefault="00E46D68" w:rsidP="00E46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Decode</w:t>
            </w:r>
          </w:p>
          <w:p w:rsidR="00E46D68" w:rsidRDefault="00E46D68" w:rsidP="00E46D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Deface</w:t>
            </w:r>
          </w:p>
        </w:tc>
        <w:tc>
          <w:tcPr>
            <w:tcW w:w="2469" w:type="dxa"/>
          </w:tcPr>
          <w:p w:rsidR="005B5FF1" w:rsidRDefault="005B5FF1"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1300C0" w:rsidRDefault="001300C0"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With or Giving</w:t>
            </w:r>
          </w:p>
        </w:tc>
      </w:tr>
      <w:tr w:rsidR="005B5FF1" w:rsidTr="00777EC1">
        <w:trPr>
          <w:trHeight w:val="584"/>
        </w:trPr>
        <w:tc>
          <w:tcPr>
            <w:cnfStyle w:val="001000000000" w:firstRow="0" w:lastRow="0" w:firstColumn="1" w:lastColumn="0" w:oddVBand="0" w:evenVBand="0" w:oddHBand="0" w:evenHBand="0" w:firstRowFirstColumn="0" w:firstRowLastColumn="0" w:lastRowFirstColumn="0" w:lastRowLastColumn="0"/>
            <w:tcW w:w="2468" w:type="dxa"/>
          </w:tcPr>
          <w:p w:rsidR="005B5FF1" w:rsidRPr="00E46D68" w:rsidRDefault="00E46D68" w:rsidP="00B87C4C">
            <w:pPr>
              <w:jc w:val="center"/>
              <w:rPr>
                <w:rFonts w:ascii="Times New Roman" w:hAnsi="Times New Roman" w:cs="Times New Roman"/>
                <w:b w:val="0"/>
              </w:rPr>
            </w:pPr>
            <w:r w:rsidRPr="00E46D68">
              <w:rPr>
                <w:rFonts w:ascii="Times New Roman" w:hAnsi="Times New Roman" w:cs="Times New Roman"/>
                <w:b w:val="0"/>
              </w:rPr>
              <w:t>Pre</w:t>
            </w:r>
          </w:p>
        </w:tc>
        <w:tc>
          <w:tcPr>
            <w:tcW w:w="2027" w:type="dxa"/>
          </w:tcPr>
          <w:p w:rsidR="005B5FF1" w:rsidRDefault="00E46D68"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Before</w:t>
            </w:r>
          </w:p>
        </w:tc>
        <w:tc>
          <w:tcPr>
            <w:tcW w:w="2910" w:type="dxa"/>
          </w:tcPr>
          <w:p w:rsidR="005B5FF1" w:rsidRDefault="00E46D68" w:rsidP="00E46D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Prefix</w:t>
            </w:r>
          </w:p>
          <w:p w:rsidR="00E46D68" w:rsidRDefault="00E46D68" w:rsidP="00E46D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Premature</w:t>
            </w:r>
          </w:p>
        </w:tc>
        <w:tc>
          <w:tcPr>
            <w:tcW w:w="2469" w:type="dxa"/>
          </w:tcPr>
          <w:p w:rsidR="005B5FF1" w:rsidRDefault="00E46D68" w:rsidP="00B87C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Post</w:t>
            </w:r>
          </w:p>
        </w:tc>
      </w:tr>
    </w:tbl>
    <w:tbl>
      <w:tblPr>
        <w:tblStyle w:val="TableGrid"/>
        <w:tblpPr w:leftFromText="180" w:rightFromText="180" w:vertAnchor="text" w:horzAnchor="margin" w:tblpY="-713"/>
        <w:tblW w:w="9554" w:type="dxa"/>
        <w:tblLook w:val="04A0" w:firstRow="1" w:lastRow="0" w:firstColumn="1" w:lastColumn="0" w:noHBand="0" w:noVBand="1"/>
      </w:tblPr>
      <w:tblGrid>
        <w:gridCol w:w="1891"/>
        <w:gridCol w:w="6204"/>
        <w:gridCol w:w="1459"/>
      </w:tblGrid>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lastRenderedPageBreak/>
              <w:t>DILINEATE</w:t>
            </w:r>
          </w:p>
        </w:tc>
        <w:tc>
          <w:tcPr>
            <w:tcW w:w="6204" w:type="dxa"/>
          </w:tcPr>
          <w:p w:rsidR="0029608E" w:rsidRDefault="005272DC" w:rsidP="0029608E">
            <w:pPr>
              <w:rPr>
                <w:rFonts w:ascii="Times New Roman" w:hAnsi="Times New Roman" w:cs="Times New Roman"/>
              </w:rPr>
            </w:pPr>
            <w:r>
              <w:rPr>
                <w:rFonts w:ascii="Times New Roman" w:hAnsi="Times New Roman" w:cs="Times New Roman"/>
              </w:rPr>
              <w:t xml:space="preserve">(verb) to communicate and explain in detail. In the workplace, bosses must </w:t>
            </w:r>
            <w:r w:rsidRPr="005272DC">
              <w:rPr>
                <w:rFonts w:ascii="Times New Roman" w:hAnsi="Times New Roman" w:cs="Times New Roman"/>
                <w:i/>
              </w:rPr>
              <w:t>delineate</w:t>
            </w:r>
            <w:r>
              <w:rPr>
                <w:rFonts w:ascii="Times New Roman" w:hAnsi="Times New Roman" w:cs="Times New Roman"/>
              </w:rPr>
              <w:t xml:space="preserve"> their ideas to the employees that take their instructions. </w:t>
            </w:r>
          </w:p>
        </w:tc>
        <w:tc>
          <w:tcPr>
            <w:tcW w:w="1459" w:type="dxa"/>
          </w:tcPr>
          <w:p w:rsidR="0029608E" w:rsidRDefault="005272DC" w:rsidP="0029608E">
            <w:pPr>
              <w:rPr>
                <w:rFonts w:ascii="Times New Roman" w:hAnsi="Times New Roman" w:cs="Times New Roman"/>
              </w:rPr>
            </w:pPr>
            <w:r>
              <w:rPr>
                <w:rFonts w:ascii="Times New Roman" w:hAnsi="Times New Roman" w:cs="Times New Roman"/>
              </w:rPr>
              <w:t>Explain</w:t>
            </w:r>
          </w:p>
        </w:tc>
      </w:tr>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t>COLLABORATE</w:t>
            </w:r>
          </w:p>
        </w:tc>
        <w:tc>
          <w:tcPr>
            <w:tcW w:w="6204" w:type="dxa"/>
          </w:tcPr>
          <w:p w:rsidR="0029608E" w:rsidRDefault="005272DC" w:rsidP="0029608E">
            <w:pPr>
              <w:rPr>
                <w:rFonts w:ascii="Times New Roman" w:hAnsi="Times New Roman" w:cs="Times New Roman"/>
              </w:rPr>
            </w:pPr>
            <w:r>
              <w:rPr>
                <w:rFonts w:ascii="Times New Roman" w:hAnsi="Times New Roman" w:cs="Times New Roman"/>
              </w:rPr>
              <w:t>(verb) to work together in a group setting.  Employees may collaborate on construction strategies before breaking ground.</w:t>
            </w:r>
          </w:p>
        </w:tc>
        <w:tc>
          <w:tcPr>
            <w:tcW w:w="1459" w:type="dxa"/>
          </w:tcPr>
          <w:p w:rsidR="0029608E" w:rsidRDefault="005272DC" w:rsidP="0029608E">
            <w:pPr>
              <w:rPr>
                <w:rFonts w:ascii="Times New Roman" w:hAnsi="Times New Roman" w:cs="Times New Roman"/>
              </w:rPr>
            </w:pPr>
            <w:r>
              <w:rPr>
                <w:rFonts w:ascii="Times New Roman" w:hAnsi="Times New Roman" w:cs="Times New Roman"/>
              </w:rPr>
              <w:t xml:space="preserve">Communicate </w:t>
            </w:r>
          </w:p>
        </w:tc>
      </w:tr>
      <w:tr w:rsidR="005272DC" w:rsidTr="00C162EC">
        <w:trPr>
          <w:trHeight w:val="648"/>
        </w:trPr>
        <w:tc>
          <w:tcPr>
            <w:tcW w:w="1891" w:type="dxa"/>
          </w:tcPr>
          <w:p w:rsidR="0029608E" w:rsidRDefault="0029608E" w:rsidP="0029608E">
            <w:pPr>
              <w:rPr>
                <w:rFonts w:ascii="Times New Roman" w:hAnsi="Times New Roman" w:cs="Times New Roman"/>
              </w:rPr>
            </w:pPr>
            <w:r>
              <w:rPr>
                <w:rFonts w:ascii="Times New Roman" w:hAnsi="Times New Roman" w:cs="Times New Roman"/>
              </w:rPr>
              <w:t>COMPILE</w:t>
            </w:r>
          </w:p>
        </w:tc>
        <w:tc>
          <w:tcPr>
            <w:tcW w:w="6204" w:type="dxa"/>
          </w:tcPr>
          <w:p w:rsidR="0029608E" w:rsidRDefault="005272DC" w:rsidP="0029608E">
            <w:pPr>
              <w:rPr>
                <w:rFonts w:ascii="Times New Roman" w:hAnsi="Times New Roman" w:cs="Times New Roman"/>
              </w:rPr>
            </w:pPr>
            <w:r>
              <w:rPr>
                <w:rFonts w:ascii="Times New Roman" w:hAnsi="Times New Roman" w:cs="Times New Roman"/>
              </w:rPr>
              <w:t xml:space="preserve">(verb) to gather and arrange.  Hairdressers compile the supplies of the foils, dye, and scissors before they begin with their client. </w:t>
            </w:r>
          </w:p>
        </w:tc>
        <w:tc>
          <w:tcPr>
            <w:tcW w:w="1459" w:type="dxa"/>
          </w:tcPr>
          <w:p w:rsidR="0029608E" w:rsidRDefault="005272DC" w:rsidP="0029608E">
            <w:pPr>
              <w:rPr>
                <w:rFonts w:ascii="Times New Roman" w:hAnsi="Times New Roman" w:cs="Times New Roman"/>
              </w:rPr>
            </w:pPr>
            <w:r>
              <w:rPr>
                <w:rFonts w:ascii="Times New Roman" w:hAnsi="Times New Roman" w:cs="Times New Roman"/>
              </w:rPr>
              <w:t>Gather</w:t>
            </w:r>
          </w:p>
        </w:tc>
      </w:tr>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t xml:space="preserve">ADEQUATE </w:t>
            </w:r>
          </w:p>
        </w:tc>
        <w:tc>
          <w:tcPr>
            <w:tcW w:w="6204" w:type="dxa"/>
          </w:tcPr>
          <w:p w:rsidR="0029608E" w:rsidRDefault="005272DC" w:rsidP="0029608E">
            <w:pPr>
              <w:rPr>
                <w:rFonts w:ascii="Times New Roman" w:hAnsi="Times New Roman" w:cs="Times New Roman"/>
              </w:rPr>
            </w:pPr>
            <w:r>
              <w:rPr>
                <w:rFonts w:ascii="Times New Roman" w:hAnsi="Times New Roman" w:cs="Times New Roman"/>
              </w:rPr>
              <w:t xml:space="preserve">(adjective) meeting expectations at an average or OK level.  The nurse noted that the patient had adequate blood pressure. </w:t>
            </w:r>
          </w:p>
        </w:tc>
        <w:tc>
          <w:tcPr>
            <w:tcW w:w="1459" w:type="dxa"/>
          </w:tcPr>
          <w:p w:rsidR="0029608E" w:rsidRDefault="005272DC" w:rsidP="0029608E">
            <w:pPr>
              <w:rPr>
                <w:rFonts w:ascii="Times New Roman" w:hAnsi="Times New Roman" w:cs="Times New Roman"/>
              </w:rPr>
            </w:pPr>
            <w:r>
              <w:rPr>
                <w:rFonts w:ascii="Times New Roman" w:hAnsi="Times New Roman" w:cs="Times New Roman"/>
              </w:rPr>
              <w:t xml:space="preserve">Acceptable </w:t>
            </w:r>
          </w:p>
        </w:tc>
      </w:tr>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t>CONSTRUCTIVE</w:t>
            </w:r>
          </w:p>
        </w:tc>
        <w:tc>
          <w:tcPr>
            <w:tcW w:w="6204" w:type="dxa"/>
          </w:tcPr>
          <w:p w:rsidR="0029608E" w:rsidRDefault="005272DC" w:rsidP="0029608E">
            <w:pPr>
              <w:rPr>
                <w:rFonts w:ascii="Times New Roman" w:hAnsi="Times New Roman" w:cs="Times New Roman"/>
              </w:rPr>
            </w:pPr>
            <w:r>
              <w:rPr>
                <w:rFonts w:ascii="Times New Roman" w:hAnsi="Times New Roman" w:cs="Times New Roman"/>
              </w:rPr>
              <w:t xml:space="preserve">(adjective) beneficial or helpful suggestions. </w:t>
            </w:r>
            <w:r w:rsidR="00162B17">
              <w:rPr>
                <w:rFonts w:ascii="Times New Roman" w:hAnsi="Times New Roman" w:cs="Times New Roman"/>
              </w:rPr>
              <w:t xml:space="preserve">The paralegal offered constructive suggestions for the client after she was late for the meeting with the attorney. </w:t>
            </w:r>
          </w:p>
        </w:tc>
        <w:tc>
          <w:tcPr>
            <w:tcW w:w="1459" w:type="dxa"/>
          </w:tcPr>
          <w:p w:rsidR="0029608E" w:rsidRDefault="00162B17" w:rsidP="0029608E">
            <w:pPr>
              <w:rPr>
                <w:rFonts w:ascii="Times New Roman" w:hAnsi="Times New Roman" w:cs="Times New Roman"/>
              </w:rPr>
            </w:pPr>
            <w:r>
              <w:rPr>
                <w:rFonts w:ascii="Times New Roman" w:hAnsi="Times New Roman" w:cs="Times New Roman"/>
              </w:rPr>
              <w:t>Productive</w:t>
            </w:r>
          </w:p>
        </w:tc>
      </w:tr>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t>CLAUSE</w:t>
            </w:r>
          </w:p>
        </w:tc>
        <w:tc>
          <w:tcPr>
            <w:tcW w:w="6204" w:type="dxa"/>
          </w:tcPr>
          <w:p w:rsidR="0029608E" w:rsidRDefault="00162B17" w:rsidP="0029608E">
            <w:pPr>
              <w:rPr>
                <w:rFonts w:ascii="Times New Roman" w:hAnsi="Times New Roman" w:cs="Times New Roman"/>
              </w:rPr>
            </w:pPr>
            <w:r>
              <w:rPr>
                <w:rFonts w:ascii="Times New Roman" w:hAnsi="Times New Roman" w:cs="Times New Roman"/>
              </w:rPr>
              <w:t xml:space="preserve">(noun) portion or part. The accountant noted that the contract agreement had a clause that increased interest rates. </w:t>
            </w:r>
          </w:p>
        </w:tc>
        <w:tc>
          <w:tcPr>
            <w:tcW w:w="1459" w:type="dxa"/>
          </w:tcPr>
          <w:p w:rsidR="0029608E" w:rsidRDefault="00162B17" w:rsidP="0029608E">
            <w:pPr>
              <w:rPr>
                <w:rFonts w:ascii="Times New Roman" w:hAnsi="Times New Roman" w:cs="Times New Roman"/>
              </w:rPr>
            </w:pPr>
            <w:r>
              <w:rPr>
                <w:rFonts w:ascii="Times New Roman" w:hAnsi="Times New Roman" w:cs="Times New Roman"/>
              </w:rPr>
              <w:t xml:space="preserve">Part </w:t>
            </w:r>
          </w:p>
        </w:tc>
      </w:tr>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t>INCENTIVE</w:t>
            </w:r>
          </w:p>
        </w:tc>
        <w:tc>
          <w:tcPr>
            <w:tcW w:w="6204" w:type="dxa"/>
          </w:tcPr>
          <w:p w:rsidR="0029608E" w:rsidRDefault="00162B17" w:rsidP="0029608E">
            <w:pPr>
              <w:rPr>
                <w:rFonts w:ascii="Times New Roman" w:hAnsi="Times New Roman" w:cs="Times New Roman"/>
              </w:rPr>
            </w:pPr>
            <w:r>
              <w:rPr>
                <w:rFonts w:ascii="Times New Roman" w:hAnsi="Times New Roman" w:cs="Times New Roman"/>
              </w:rPr>
              <w:t>(noun)</w:t>
            </w:r>
            <w:r w:rsidR="00BC1449">
              <w:rPr>
                <w:rFonts w:ascii="Times New Roman" w:hAnsi="Times New Roman" w:cs="Times New Roman"/>
              </w:rPr>
              <w:t xml:space="preserve"> </w:t>
            </w:r>
            <w:r w:rsidR="00DA3435">
              <w:rPr>
                <w:rFonts w:ascii="Times New Roman" w:hAnsi="Times New Roman" w:cs="Times New Roman"/>
              </w:rPr>
              <w:t xml:space="preserve">a prize or treat for doing something.  For attending the meeting, the nurses received incentives of free pizza for lunch and a new stethoscope. </w:t>
            </w:r>
          </w:p>
        </w:tc>
        <w:tc>
          <w:tcPr>
            <w:tcW w:w="1459" w:type="dxa"/>
          </w:tcPr>
          <w:p w:rsidR="0029608E" w:rsidRDefault="00162B17" w:rsidP="0029608E">
            <w:pPr>
              <w:rPr>
                <w:rFonts w:ascii="Times New Roman" w:hAnsi="Times New Roman" w:cs="Times New Roman"/>
              </w:rPr>
            </w:pPr>
            <w:r>
              <w:rPr>
                <w:rFonts w:ascii="Times New Roman" w:hAnsi="Times New Roman" w:cs="Times New Roman"/>
              </w:rPr>
              <w:t>Bribe</w:t>
            </w:r>
          </w:p>
        </w:tc>
      </w:tr>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t xml:space="preserve">LUCRATIVE </w:t>
            </w:r>
          </w:p>
        </w:tc>
        <w:tc>
          <w:tcPr>
            <w:tcW w:w="6204" w:type="dxa"/>
          </w:tcPr>
          <w:p w:rsidR="0029608E" w:rsidRDefault="00972ECB" w:rsidP="0029608E">
            <w:pPr>
              <w:rPr>
                <w:rFonts w:ascii="Times New Roman" w:hAnsi="Times New Roman" w:cs="Times New Roman"/>
              </w:rPr>
            </w:pPr>
            <w:r>
              <w:rPr>
                <w:rFonts w:ascii="Times New Roman" w:hAnsi="Times New Roman" w:cs="Times New Roman"/>
              </w:rPr>
              <w:t>(adjective) possibility of leading to a lot of profit or wealth. The investment was a lucrative opportunity.</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 xml:space="preserve">Profitable </w:t>
            </w:r>
          </w:p>
        </w:tc>
      </w:tr>
      <w:tr w:rsidR="005272DC" w:rsidTr="00C162EC">
        <w:trPr>
          <w:trHeight w:val="648"/>
        </w:trPr>
        <w:tc>
          <w:tcPr>
            <w:tcW w:w="1891" w:type="dxa"/>
          </w:tcPr>
          <w:p w:rsidR="0029608E" w:rsidRDefault="0029608E" w:rsidP="0029608E">
            <w:pPr>
              <w:rPr>
                <w:rFonts w:ascii="Times New Roman" w:hAnsi="Times New Roman" w:cs="Times New Roman"/>
              </w:rPr>
            </w:pPr>
            <w:r>
              <w:rPr>
                <w:rFonts w:ascii="Times New Roman" w:hAnsi="Times New Roman" w:cs="Times New Roman"/>
              </w:rPr>
              <w:t>MONOPOLY</w:t>
            </w:r>
          </w:p>
        </w:tc>
        <w:tc>
          <w:tcPr>
            <w:tcW w:w="6204" w:type="dxa"/>
          </w:tcPr>
          <w:p w:rsidR="0029608E" w:rsidRDefault="00DA3435" w:rsidP="0029608E">
            <w:pPr>
              <w:rPr>
                <w:rFonts w:ascii="Times New Roman" w:hAnsi="Times New Roman" w:cs="Times New Roman"/>
              </w:rPr>
            </w:pPr>
            <w:r>
              <w:rPr>
                <w:rFonts w:ascii="Times New Roman" w:hAnsi="Times New Roman" w:cs="Times New Roman"/>
              </w:rPr>
              <w:t>(noun) one company/business having unfair control. In our town, Burger King had a monopoly in the fast food industry.</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One specific in charge</w:t>
            </w:r>
          </w:p>
        </w:tc>
      </w:tr>
      <w:tr w:rsidR="005272DC" w:rsidTr="00C162EC">
        <w:trPr>
          <w:trHeight w:val="551"/>
        </w:trPr>
        <w:tc>
          <w:tcPr>
            <w:tcW w:w="1891" w:type="dxa"/>
          </w:tcPr>
          <w:p w:rsidR="0029608E" w:rsidRDefault="0029608E" w:rsidP="0029608E">
            <w:pPr>
              <w:rPr>
                <w:rFonts w:ascii="Times New Roman" w:hAnsi="Times New Roman" w:cs="Times New Roman"/>
              </w:rPr>
            </w:pPr>
            <w:r>
              <w:rPr>
                <w:rFonts w:ascii="Times New Roman" w:hAnsi="Times New Roman" w:cs="Times New Roman"/>
              </w:rPr>
              <w:t>PROSPECT</w:t>
            </w:r>
          </w:p>
        </w:tc>
        <w:tc>
          <w:tcPr>
            <w:tcW w:w="6204" w:type="dxa"/>
          </w:tcPr>
          <w:p w:rsidR="0029608E" w:rsidRDefault="00DA3435" w:rsidP="0029608E">
            <w:pPr>
              <w:rPr>
                <w:rFonts w:ascii="Times New Roman" w:hAnsi="Times New Roman" w:cs="Times New Roman"/>
              </w:rPr>
            </w:pPr>
            <w:r>
              <w:rPr>
                <w:rFonts w:ascii="Times New Roman" w:hAnsi="Times New Roman" w:cs="Times New Roman"/>
              </w:rPr>
              <w:t>(noun) opportunity or possibility/ likelihood.  The college held a job fair for graphic designers to gain career prospects.</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 xml:space="preserve">Possibility </w:t>
            </w:r>
          </w:p>
        </w:tc>
      </w:tr>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t>WARRANTY</w:t>
            </w:r>
          </w:p>
        </w:tc>
        <w:tc>
          <w:tcPr>
            <w:tcW w:w="6204" w:type="dxa"/>
          </w:tcPr>
          <w:p w:rsidR="0029608E" w:rsidRDefault="00DA3435" w:rsidP="0029608E">
            <w:pPr>
              <w:rPr>
                <w:rFonts w:ascii="Times New Roman" w:hAnsi="Times New Roman" w:cs="Times New Roman"/>
              </w:rPr>
            </w:pPr>
            <w:r>
              <w:rPr>
                <w:rFonts w:ascii="Times New Roman" w:hAnsi="Times New Roman" w:cs="Times New Roman"/>
              </w:rPr>
              <w:t>(noun) coverage or insurance to increase  dependability.  The copier was under warranty, so when it started malfunctioning, the employees applied for a refund.</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 xml:space="preserve">Guarantee  </w:t>
            </w:r>
          </w:p>
        </w:tc>
      </w:tr>
      <w:tr w:rsidR="005272DC" w:rsidTr="00C162EC">
        <w:trPr>
          <w:trHeight w:val="542"/>
        </w:trPr>
        <w:tc>
          <w:tcPr>
            <w:tcW w:w="1891" w:type="dxa"/>
          </w:tcPr>
          <w:p w:rsidR="0029608E" w:rsidRDefault="0029608E" w:rsidP="0029608E">
            <w:pPr>
              <w:rPr>
                <w:rFonts w:ascii="Times New Roman" w:hAnsi="Times New Roman" w:cs="Times New Roman"/>
              </w:rPr>
            </w:pPr>
            <w:r>
              <w:rPr>
                <w:rFonts w:ascii="Times New Roman" w:hAnsi="Times New Roman" w:cs="Times New Roman"/>
              </w:rPr>
              <w:t>STAKEHOLDER</w:t>
            </w:r>
          </w:p>
        </w:tc>
        <w:tc>
          <w:tcPr>
            <w:tcW w:w="6204" w:type="dxa"/>
          </w:tcPr>
          <w:p w:rsidR="0029608E" w:rsidRDefault="00DA3435" w:rsidP="0029608E">
            <w:pPr>
              <w:rPr>
                <w:rFonts w:ascii="Times New Roman" w:hAnsi="Times New Roman" w:cs="Times New Roman"/>
              </w:rPr>
            </w:pPr>
            <w:r>
              <w:rPr>
                <w:rFonts w:ascii="Times New Roman" w:hAnsi="Times New Roman" w:cs="Times New Roman"/>
              </w:rPr>
              <w:t xml:space="preserve">(noun) partner or relationship.  The YMCA was a stakeholder for the basketball team. </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Partner</w:t>
            </w:r>
          </w:p>
        </w:tc>
      </w:tr>
      <w:tr w:rsidR="005272DC" w:rsidTr="00C162EC">
        <w:trPr>
          <w:trHeight w:val="676"/>
        </w:trPr>
        <w:tc>
          <w:tcPr>
            <w:tcW w:w="1891" w:type="dxa"/>
          </w:tcPr>
          <w:p w:rsidR="0029608E" w:rsidRDefault="0029608E" w:rsidP="0029608E">
            <w:pPr>
              <w:rPr>
                <w:rFonts w:ascii="Times New Roman" w:hAnsi="Times New Roman" w:cs="Times New Roman"/>
              </w:rPr>
            </w:pPr>
            <w:r>
              <w:rPr>
                <w:rFonts w:ascii="Times New Roman" w:hAnsi="Times New Roman" w:cs="Times New Roman"/>
              </w:rPr>
              <w:t>INNOVATIVE</w:t>
            </w:r>
          </w:p>
        </w:tc>
        <w:tc>
          <w:tcPr>
            <w:tcW w:w="6204" w:type="dxa"/>
          </w:tcPr>
          <w:p w:rsidR="0029608E" w:rsidRDefault="00DA3435" w:rsidP="0029608E">
            <w:pPr>
              <w:rPr>
                <w:rFonts w:ascii="Times New Roman" w:hAnsi="Times New Roman" w:cs="Times New Roman"/>
              </w:rPr>
            </w:pPr>
            <w:r>
              <w:rPr>
                <w:rFonts w:ascii="Times New Roman" w:hAnsi="Times New Roman" w:cs="Times New Roman"/>
              </w:rPr>
              <w:t>(adjective) new or refreshing.  The intern in the nutrition office thought of innovative ways to add vitamins to the meal.</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 xml:space="preserve">Creative </w:t>
            </w:r>
          </w:p>
        </w:tc>
      </w:tr>
      <w:tr w:rsidR="005272DC" w:rsidTr="00C162EC">
        <w:trPr>
          <w:trHeight w:val="425"/>
        </w:trPr>
        <w:tc>
          <w:tcPr>
            <w:tcW w:w="1891" w:type="dxa"/>
          </w:tcPr>
          <w:p w:rsidR="0029608E" w:rsidRDefault="005272DC" w:rsidP="0029608E">
            <w:pPr>
              <w:rPr>
                <w:rFonts w:ascii="Times New Roman" w:hAnsi="Times New Roman" w:cs="Times New Roman"/>
              </w:rPr>
            </w:pPr>
            <w:r>
              <w:rPr>
                <w:rFonts w:ascii="Times New Roman" w:hAnsi="Times New Roman" w:cs="Times New Roman"/>
              </w:rPr>
              <w:t>UTILIZED</w:t>
            </w:r>
          </w:p>
        </w:tc>
        <w:tc>
          <w:tcPr>
            <w:tcW w:w="6204" w:type="dxa"/>
          </w:tcPr>
          <w:p w:rsidR="0029608E" w:rsidRDefault="00DA3435" w:rsidP="0029608E">
            <w:pPr>
              <w:rPr>
                <w:rFonts w:ascii="Times New Roman" w:hAnsi="Times New Roman" w:cs="Times New Roman"/>
              </w:rPr>
            </w:pPr>
            <w:r>
              <w:rPr>
                <w:rFonts w:ascii="Times New Roman" w:hAnsi="Times New Roman" w:cs="Times New Roman"/>
              </w:rPr>
              <w:t>(verb) used.  The dry cleaner utilized a new software to make tags.</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Used</w:t>
            </w:r>
          </w:p>
        </w:tc>
      </w:tr>
      <w:tr w:rsidR="005272DC" w:rsidTr="00C162EC">
        <w:trPr>
          <w:trHeight w:val="353"/>
        </w:trPr>
        <w:tc>
          <w:tcPr>
            <w:tcW w:w="1891" w:type="dxa"/>
          </w:tcPr>
          <w:p w:rsidR="0029608E" w:rsidRDefault="005272DC" w:rsidP="0029608E">
            <w:pPr>
              <w:rPr>
                <w:rFonts w:ascii="Times New Roman" w:hAnsi="Times New Roman" w:cs="Times New Roman"/>
              </w:rPr>
            </w:pPr>
            <w:r>
              <w:rPr>
                <w:rFonts w:ascii="Times New Roman" w:hAnsi="Times New Roman" w:cs="Times New Roman"/>
              </w:rPr>
              <w:t>REFINED</w:t>
            </w:r>
          </w:p>
        </w:tc>
        <w:tc>
          <w:tcPr>
            <w:tcW w:w="6204" w:type="dxa"/>
          </w:tcPr>
          <w:p w:rsidR="0029608E" w:rsidRDefault="00DA3435" w:rsidP="0029608E">
            <w:pPr>
              <w:rPr>
                <w:rFonts w:ascii="Times New Roman" w:hAnsi="Times New Roman" w:cs="Times New Roman"/>
              </w:rPr>
            </w:pPr>
            <w:r>
              <w:rPr>
                <w:rFonts w:ascii="Times New Roman" w:hAnsi="Times New Roman" w:cs="Times New Roman"/>
              </w:rPr>
              <w:t>(adjective</w:t>
            </w:r>
            <w:r w:rsidR="00972ECB">
              <w:rPr>
                <w:rFonts w:ascii="Times New Roman" w:hAnsi="Times New Roman" w:cs="Times New Roman"/>
              </w:rPr>
              <w:t xml:space="preserve">) specialized or new. The chef had a refined taste for stir fry. </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Updated</w:t>
            </w:r>
            <w:r w:rsidR="00972ECB">
              <w:rPr>
                <w:rFonts w:ascii="Times New Roman" w:hAnsi="Times New Roman" w:cs="Times New Roman"/>
              </w:rPr>
              <w:t xml:space="preserve"> and Quality</w:t>
            </w:r>
          </w:p>
        </w:tc>
      </w:tr>
      <w:tr w:rsidR="005272DC" w:rsidTr="00C162EC">
        <w:trPr>
          <w:trHeight w:val="676"/>
        </w:trPr>
        <w:tc>
          <w:tcPr>
            <w:tcW w:w="1891" w:type="dxa"/>
          </w:tcPr>
          <w:p w:rsidR="0029608E" w:rsidRDefault="005272DC" w:rsidP="0029608E">
            <w:pPr>
              <w:rPr>
                <w:rFonts w:ascii="Times New Roman" w:hAnsi="Times New Roman" w:cs="Times New Roman"/>
              </w:rPr>
            </w:pPr>
            <w:r>
              <w:rPr>
                <w:rFonts w:ascii="Times New Roman" w:hAnsi="Times New Roman" w:cs="Times New Roman"/>
              </w:rPr>
              <w:t xml:space="preserve">EXPIDITED </w:t>
            </w:r>
          </w:p>
        </w:tc>
        <w:tc>
          <w:tcPr>
            <w:tcW w:w="6204" w:type="dxa"/>
          </w:tcPr>
          <w:p w:rsidR="0029608E" w:rsidRDefault="00972ECB" w:rsidP="0029608E">
            <w:pPr>
              <w:rPr>
                <w:rFonts w:ascii="Times New Roman" w:hAnsi="Times New Roman" w:cs="Times New Roman"/>
              </w:rPr>
            </w:pPr>
            <w:r>
              <w:rPr>
                <w:rFonts w:ascii="Times New Roman" w:hAnsi="Times New Roman" w:cs="Times New Roman"/>
              </w:rPr>
              <w:t>(adjective or verb) improved quality or lessened time.  The dog groomer expedited the process for clipping nails, thus increasing her productivity.</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 xml:space="preserve">Quickened </w:t>
            </w:r>
          </w:p>
        </w:tc>
      </w:tr>
      <w:tr w:rsidR="005272DC" w:rsidTr="00C162EC">
        <w:trPr>
          <w:trHeight w:val="676"/>
        </w:trPr>
        <w:tc>
          <w:tcPr>
            <w:tcW w:w="1891" w:type="dxa"/>
          </w:tcPr>
          <w:p w:rsidR="0029608E" w:rsidRDefault="005272DC" w:rsidP="0029608E">
            <w:pPr>
              <w:rPr>
                <w:rFonts w:ascii="Times New Roman" w:hAnsi="Times New Roman" w:cs="Times New Roman"/>
              </w:rPr>
            </w:pPr>
            <w:r>
              <w:rPr>
                <w:rFonts w:ascii="Times New Roman" w:hAnsi="Times New Roman" w:cs="Times New Roman"/>
              </w:rPr>
              <w:t xml:space="preserve">FORGE </w:t>
            </w:r>
          </w:p>
        </w:tc>
        <w:tc>
          <w:tcPr>
            <w:tcW w:w="6204" w:type="dxa"/>
          </w:tcPr>
          <w:p w:rsidR="0029608E" w:rsidRDefault="00972ECB" w:rsidP="0029608E">
            <w:pPr>
              <w:rPr>
                <w:rFonts w:ascii="Times New Roman" w:hAnsi="Times New Roman" w:cs="Times New Roman"/>
              </w:rPr>
            </w:pPr>
            <w:r>
              <w:rPr>
                <w:rFonts w:ascii="Times New Roman" w:hAnsi="Times New Roman" w:cs="Times New Roman"/>
              </w:rPr>
              <w:t xml:space="preserve">(verb) to build or develop. </w:t>
            </w:r>
            <w:r w:rsidR="00C162EC">
              <w:rPr>
                <w:rFonts w:ascii="Times New Roman" w:hAnsi="Times New Roman" w:cs="Times New Roman"/>
              </w:rPr>
              <w:t>The school forged new relationships when they hired multilingual staff.</w:t>
            </w:r>
          </w:p>
        </w:tc>
        <w:tc>
          <w:tcPr>
            <w:tcW w:w="1459" w:type="dxa"/>
          </w:tcPr>
          <w:p w:rsidR="0029608E" w:rsidRDefault="00972ECB" w:rsidP="0029608E">
            <w:pPr>
              <w:rPr>
                <w:rFonts w:ascii="Times New Roman" w:hAnsi="Times New Roman" w:cs="Times New Roman"/>
              </w:rPr>
            </w:pPr>
            <w:r>
              <w:rPr>
                <w:rFonts w:ascii="Times New Roman" w:hAnsi="Times New Roman" w:cs="Times New Roman"/>
              </w:rPr>
              <w:t xml:space="preserve">Make </w:t>
            </w:r>
          </w:p>
        </w:tc>
      </w:tr>
      <w:tr w:rsidR="005272DC" w:rsidTr="00C162EC">
        <w:trPr>
          <w:trHeight w:val="578"/>
        </w:trPr>
        <w:tc>
          <w:tcPr>
            <w:tcW w:w="1891" w:type="dxa"/>
          </w:tcPr>
          <w:p w:rsidR="0029608E" w:rsidRDefault="005272DC" w:rsidP="0029608E">
            <w:pPr>
              <w:rPr>
                <w:rFonts w:ascii="Times New Roman" w:hAnsi="Times New Roman" w:cs="Times New Roman"/>
              </w:rPr>
            </w:pPr>
            <w:r>
              <w:rPr>
                <w:rFonts w:ascii="Times New Roman" w:hAnsi="Times New Roman" w:cs="Times New Roman"/>
              </w:rPr>
              <w:t xml:space="preserve">MERGE </w:t>
            </w:r>
          </w:p>
        </w:tc>
        <w:tc>
          <w:tcPr>
            <w:tcW w:w="6204" w:type="dxa"/>
          </w:tcPr>
          <w:p w:rsidR="0029608E" w:rsidRDefault="00C162EC" w:rsidP="0029608E">
            <w:pPr>
              <w:rPr>
                <w:rFonts w:ascii="Times New Roman" w:hAnsi="Times New Roman" w:cs="Times New Roman"/>
              </w:rPr>
            </w:pPr>
            <w:r>
              <w:rPr>
                <w:rFonts w:ascii="Times New Roman" w:hAnsi="Times New Roman" w:cs="Times New Roman"/>
              </w:rPr>
              <w:t>(verb) to combine and blend. The Lyft driver merged from a side street onto the interstate.</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Combine</w:t>
            </w:r>
          </w:p>
        </w:tc>
      </w:tr>
      <w:tr w:rsidR="005272DC" w:rsidTr="00C162EC">
        <w:trPr>
          <w:trHeight w:val="676"/>
        </w:trPr>
        <w:tc>
          <w:tcPr>
            <w:tcW w:w="1891" w:type="dxa"/>
          </w:tcPr>
          <w:p w:rsidR="0029608E" w:rsidRDefault="005272DC" w:rsidP="0029608E">
            <w:pPr>
              <w:rPr>
                <w:rFonts w:ascii="Times New Roman" w:hAnsi="Times New Roman" w:cs="Times New Roman"/>
              </w:rPr>
            </w:pPr>
            <w:r>
              <w:rPr>
                <w:rFonts w:ascii="Times New Roman" w:hAnsi="Times New Roman" w:cs="Times New Roman"/>
              </w:rPr>
              <w:t>AUDIT</w:t>
            </w:r>
          </w:p>
        </w:tc>
        <w:tc>
          <w:tcPr>
            <w:tcW w:w="6204" w:type="dxa"/>
          </w:tcPr>
          <w:p w:rsidR="0029608E" w:rsidRDefault="00C162EC" w:rsidP="0029608E">
            <w:pPr>
              <w:rPr>
                <w:rFonts w:ascii="Times New Roman" w:hAnsi="Times New Roman" w:cs="Times New Roman"/>
              </w:rPr>
            </w:pPr>
            <w:r>
              <w:rPr>
                <w:rFonts w:ascii="Times New Roman" w:hAnsi="Times New Roman" w:cs="Times New Roman"/>
              </w:rPr>
              <w:t xml:space="preserve">(verb) monitor or double check.  The supervisor audited the cashier’s method on giving discounts. </w:t>
            </w:r>
          </w:p>
        </w:tc>
        <w:tc>
          <w:tcPr>
            <w:tcW w:w="1459" w:type="dxa"/>
          </w:tcPr>
          <w:p w:rsidR="0029608E" w:rsidRDefault="00DA3435" w:rsidP="0029608E">
            <w:pPr>
              <w:rPr>
                <w:rFonts w:ascii="Times New Roman" w:hAnsi="Times New Roman" w:cs="Times New Roman"/>
              </w:rPr>
            </w:pPr>
            <w:r>
              <w:rPr>
                <w:rFonts w:ascii="Times New Roman" w:hAnsi="Times New Roman" w:cs="Times New Roman"/>
              </w:rPr>
              <w:t xml:space="preserve">Check </w:t>
            </w:r>
          </w:p>
        </w:tc>
      </w:tr>
      <w:tr w:rsidR="005272DC" w:rsidTr="00C162EC">
        <w:trPr>
          <w:trHeight w:val="648"/>
        </w:trPr>
        <w:tc>
          <w:tcPr>
            <w:tcW w:w="1891" w:type="dxa"/>
          </w:tcPr>
          <w:p w:rsidR="0029608E" w:rsidRDefault="005272DC" w:rsidP="0029608E">
            <w:pPr>
              <w:rPr>
                <w:rFonts w:ascii="Times New Roman" w:hAnsi="Times New Roman" w:cs="Times New Roman"/>
              </w:rPr>
            </w:pPr>
            <w:r>
              <w:rPr>
                <w:rFonts w:ascii="Times New Roman" w:hAnsi="Times New Roman" w:cs="Times New Roman"/>
              </w:rPr>
              <w:t>INITIATE</w:t>
            </w:r>
          </w:p>
        </w:tc>
        <w:tc>
          <w:tcPr>
            <w:tcW w:w="6204" w:type="dxa"/>
          </w:tcPr>
          <w:p w:rsidR="0029608E" w:rsidRDefault="00C162EC" w:rsidP="0029608E">
            <w:pPr>
              <w:rPr>
                <w:rFonts w:ascii="Times New Roman" w:hAnsi="Times New Roman" w:cs="Times New Roman"/>
              </w:rPr>
            </w:pPr>
            <w:r>
              <w:rPr>
                <w:rFonts w:ascii="Times New Roman" w:hAnsi="Times New Roman" w:cs="Times New Roman"/>
              </w:rPr>
              <w:t>(verb) to start.  The photographer initiated the beginning of the session by taking some sample shots.</w:t>
            </w:r>
          </w:p>
        </w:tc>
        <w:tc>
          <w:tcPr>
            <w:tcW w:w="1459" w:type="dxa"/>
          </w:tcPr>
          <w:p w:rsidR="0029608E" w:rsidRDefault="00C162EC" w:rsidP="0029608E">
            <w:pPr>
              <w:rPr>
                <w:rFonts w:ascii="Times New Roman" w:hAnsi="Times New Roman" w:cs="Times New Roman"/>
              </w:rPr>
            </w:pPr>
            <w:r>
              <w:rPr>
                <w:rFonts w:ascii="Times New Roman" w:hAnsi="Times New Roman" w:cs="Times New Roman"/>
              </w:rPr>
              <w:t xml:space="preserve">Begin </w:t>
            </w:r>
          </w:p>
        </w:tc>
      </w:tr>
    </w:tbl>
    <w:p w:rsidR="0029608E" w:rsidRPr="00B87C4C" w:rsidRDefault="0029608E" w:rsidP="00E46D68">
      <w:pPr>
        <w:rPr>
          <w:rFonts w:ascii="Times New Roman" w:hAnsi="Times New Roman" w:cs="Times New Roman"/>
        </w:rPr>
      </w:pPr>
    </w:p>
    <w:sectPr w:rsidR="0029608E" w:rsidRPr="00B87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4C"/>
    <w:rsid w:val="001057F2"/>
    <w:rsid w:val="001300C0"/>
    <w:rsid w:val="00162B17"/>
    <w:rsid w:val="0029608E"/>
    <w:rsid w:val="0039111F"/>
    <w:rsid w:val="003B49DF"/>
    <w:rsid w:val="005272DC"/>
    <w:rsid w:val="005B5FF1"/>
    <w:rsid w:val="0074768C"/>
    <w:rsid w:val="00777EC1"/>
    <w:rsid w:val="007E3F5C"/>
    <w:rsid w:val="00972ECB"/>
    <w:rsid w:val="00B87C4C"/>
    <w:rsid w:val="00BC1449"/>
    <w:rsid w:val="00C162EC"/>
    <w:rsid w:val="00D3456E"/>
    <w:rsid w:val="00DA3435"/>
    <w:rsid w:val="00DF273B"/>
    <w:rsid w:val="00E46D68"/>
    <w:rsid w:val="00EB3DF1"/>
    <w:rsid w:val="00FD3693"/>
    <w:rsid w:val="00FF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1CA2"/>
  <w15:chartTrackingRefBased/>
  <w15:docId w15:val="{325E9A12-2840-4B1E-88B6-83193AC6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7C4C"/>
    <w:rPr>
      <w:color w:val="0000FF"/>
      <w:u w:val="single"/>
    </w:rPr>
  </w:style>
  <w:style w:type="character" w:styleId="Emphasis">
    <w:name w:val="Emphasis"/>
    <w:basedOn w:val="DefaultParagraphFont"/>
    <w:uiPriority w:val="20"/>
    <w:qFormat/>
    <w:rsid w:val="00B87C4C"/>
    <w:rPr>
      <w:i/>
      <w:iCs/>
    </w:rPr>
  </w:style>
  <w:style w:type="table" w:styleId="TableGrid">
    <w:name w:val="Table Grid"/>
    <w:basedOn w:val="TableNormal"/>
    <w:uiPriority w:val="39"/>
    <w:rsid w:val="005B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B5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L/8/4/b/" TargetMode="Externa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1106</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 Lauren</dc:creator>
  <cp:keywords/>
  <dc:description/>
  <cp:lastModifiedBy>Jahn, Lauren</cp:lastModifiedBy>
  <cp:revision>12</cp:revision>
  <dcterms:created xsi:type="dcterms:W3CDTF">2019-07-02T21:08:00Z</dcterms:created>
  <dcterms:modified xsi:type="dcterms:W3CDTF">2019-07-26T20:23:00Z</dcterms:modified>
</cp:coreProperties>
</file>