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BC" w:rsidRDefault="00E312BC" w:rsidP="0061634C">
      <w:pPr>
        <w:rPr>
          <w:rFonts w:ascii="Tahoma" w:hAnsi="Tahoma" w:cs="Tahoma"/>
          <w:b/>
          <w:bCs/>
          <w:sz w:val="24"/>
          <w:szCs w:val="24"/>
          <w:lang w:val="en"/>
        </w:rPr>
      </w:pPr>
    </w:p>
    <w:p w:rsidR="00E312BC" w:rsidRDefault="00E312BC" w:rsidP="0061634C">
      <w:pPr>
        <w:rPr>
          <w:rFonts w:ascii="Tahoma" w:hAnsi="Tahoma" w:cs="Tahoma"/>
          <w:b/>
          <w:bCs/>
          <w:sz w:val="24"/>
          <w:szCs w:val="24"/>
          <w:lang w:val="en"/>
        </w:rPr>
      </w:pPr>
    </w:p>
    <w:p w:rsidR="0061634C" w:rsidRPr="00935592" w:rsidRDefault="0061634C" w:rsidP="0061634C">
      <w:pPr>
        <w:rPr>
          <w:rFonts w:ascii="Tahoma" w:hAnsi="Tahoma" w:cs="Tahoma"/>
          <w:b/>
          <w:bCs/>
          <w:sz w:val="24"/>
          <w:szCs w:val="24"/>
          <w:lang w:val="en"/>
        </w:rPr>
      </w:pPr>
      <w:r w:rsidRPr="00935592">
        <w:rPr>
          <w:rFonts w:ascii="Tahoma" w:hAnsi="Tahoma" w:cs="Tahoma"/>
          <w:b/>
          <w:bCs/>
          <w:sz w:val="24"/>
          <w:szCs w:val="24"/>
          <w:lang w:val="en"/>
        </w:rPr>
        <w:t>External Organization Profile</w:t>
      </w:r>
    </w:p>
    <w:p w:rsidR="0061634C" w:rsidRPr="00935592" w:rsidRDefault="0061634C" w:rsidP="0061634C">
      <w:pPr>
        <w:spacing w:after="240"/>
        <w:rPr>
          <w:rFonts w:ascii="Tahoma" w:hAnsi="Tahoma" w:cs="Tahoma"/>
          <w:sz w:val="24"/>
          <w:szCs w:val="24"/>
        </w:rPr>
      </w:pPr>
      <w:r w:rsidRPr="00935592">
        <w:rPr>
          <w:rFonts w:ascii="Tahoma" w:hAnsi="Tahoma" w:cs="Tahoma"/>
          <w:sz w:val="24"/>
          <w:szCs w:val="24"/>
          <w:lang w:val="en"/>
        </w:rPr>
        <w:t xml:space="preserve">In accordance with the </w:t>
      </w:r>
      <w:r w:rsidRPr="00935592">
        <w:rPr>
          <w:rFonts w:ascii="Tahoma" w:hAnsi="Tahoma" w:cs="Tahoma"/>
          <w:i/>
          <w:iCs/>
          <w:sz w:val="24"/>
          <w:szCs w:val="24"/>
          <w:lang w:val="en"/>
        </w:rPr>
        <w:t>Every Student Succeeds Act (ESSA</w:t>
      </w:r>
      <w:r w:rsidRPr="00935592">
        <w:rPr>
          <w:rFonts w:ascii="Tahoma" w:hAnsi="Tahoma" w:cs="Tahoma"/>
          <w:sz w:val="24"/>
          <w:szCs w:val="24"/>
          <w:lang w:val="en"/>
        </w:rPr>
        <w:t xml:space="preserve">), Title IV, Part B, 21st Century Community Learning Centers (21st CCLC), the South Dakota Department of Education (SDDOE) is required to provide a list of prescreened external organizations. The term "external organization" is defined, by </w:t>
      </w:r>
      <w:r w:rsidRPr="00935592">
        <w:rPr>
          <w:rFonts w:ascii="Tahoma" w:hAnsi="Tahoma" w:cs="Tahoma"/>
          <w:i/>
          <w:iCs/>
          <w:sz w:val="24"/>
          <w:szCs w:val="24"/>
          <w:lang w:val="en"/>
        </w:rPr>
        <w:t>ESSA</w:t>
      </w:r>
      <w:r w:rsidRPr="00935592">
        <w:rPr>
          <w:rFonts w:ascii="Tahoma" w:hAnsi="Tahoma" w:cs="Tahoma"/>
          <w:sz w:val="24"/>
          <w:szCs w:val="24"/>
          <w:lang w:val="en"/>
        </w:rPr>
        <w:t>, as: ''(A) a nonprofit organization with a record of success in running or working with before- and after- school (or summer recess) programs and activities; or (B) in the case of a community where there is no such organization, a nonprofit organization in the community that enters into a written agreement or partnership with an organization described in subparagraph (A) to receive mentoring and guidance in running or working with before- and after-school (or summer recess) programs and activities" (</w:t>
      </w:r>
      <w:r w:rsidRPr="00935592">
        <w:rPr>
          <w:rFonts w:ascii="Tahoma" w:hAnsi="Tahoma" w:cs="Tahoma"/>
          <w:i/>
          <w:iCs/>
          <w:sz w:val="24"/>
          <w:szCs w:val="24"/>
          <w:lang w:val="en"/>
        </w:rPr>
        <w:t>ESSA</w:t>
      </w:r>
      <w:r w:rsidRPr="00935592">
        <w:rPr>
          <w:rFonts w:ascii="Tahoma" w:hAnsi="Tahoma" w:cs="Tahoma"/>
          <w:sz w:val="24"/>
          <w:szCs w:val="24"/>
          <w:lang w:val="en"/>
        </w:rPr>
        <w:t>, section 4201).</w:t>
      </w:r>
    </w:p>
    <w:p w:rsidR="0061634C" w:rsidRPr="00935592" w:rsidRDefault="0061634C" w:rsidP="0061634C">
      <w:pPr>
        <w:rPr>
          <w:rFonts w:ascii="Tahoma" w:hAnsi="Tahoma" w:cs="Tahoma"/>
          <w:sz w:val="24"/>
          <w:szCs w:val="24"/>
          <w:lang w:val="en"/>
        </w:rPr>
      </w:pPr>
      <w:r w:rsidRPr="00935592">
        <w:rPr>
          <w:rFonts w:ascii="Tahoma" w:hAnsi="Tahoma" w:cs="Tahoma"/>
          <w:sz w:val="24"/>
          <w:szCs w:val="24"/>
          <w:lang w:val="en"/>
        </w:rPr>
        <w:t>In response, the SDDOE has released the following list of statewide organizations who have worked with afterschool, summer, and regular school day programming in South Dakota.</w:t>
      </w:r>
    </w:p>
    <w:p w:rsidR="0061634C" w:rsidRPr="00935592" w:rsidRDefault="0061634C" w:rsidP="0061634C">
      <w:pPr>
        <w:rPr>
          <w:rFonts w:ascii="Tahoma" w:hAnsi="Tahoma" w:cs="Tahoma"/>
          <w:sz w:val="24"/>
          <w:szCs w:val="24"/>
          <w:lang w:val="en"/>
        </w:rPr>
      </w:pPr>
      <w:r w:rsidRPr="00935592">
        <w:rPr>
          <w:rFonts w:ascii="Tahoma" w:hAnsi="Tahoma" w:cs="Tahoma"/>
          <w:sz w:val="24"/>
          <w:szCs w:val="24"/>
          <w:lang w:val="en"/>
        </w:rPr>
        <w:t xml:space="preserve">SDDOE is excited to release the list of organizations that are available and there for programs working with students in outside of regular school time settings.  </w:t>
      </w:r>
    </w:p>
    <w:p w:rsidR="0061634C" w:rsidRPr="00E312BC" w:rsidRDefault="0061634C" w:rsidP="0061634C">
      <w:pPr>
        <w:rPr>
          <w:rFonts w:ascii="Tahoma" w:hAnsi="Tahoma" w:cs="Tahoma"/>
          <w:b/>
          <w:sz w:val="24"/>
          <w:szCs w:val="24"/>
          <w:lang w:val="en"/>
        </w:rPr>
      </w:pPr>
      <w:r w:rsidRPr="00E312BC">
        <w:rPr>
          <w:rFonts w:ascii="Tahoma" w:hAnsi="Tahoma" w:cs="Tahoma"/>
          <w:b/>
          <w:sz w:val="24"/>
          <w:szCs w:val="24"/>
          <w:lang w:val="en"/>
        </w:rPr>
        <w:t xml:space="preserve">Disclaimers: </w:t>
      </w:r>
    </w:p>
    <w:p w:rsidR="0061634C" w:rsidRPr="00935592" w:rsidRDefault="0061634C" w:rsidP="0061634C">
      <w:pPr>
        <w:numPr>
          <w:ilvl w:val="0"/>
          <w:numId w:val="12"/>
        </w:numPr>
        <w:rPr>
          <w:rFonts w:ascii="Tahoma" w:eastAsia="Times New Roman" w:hAnsi="Tahoma" w:cs="Tahoma"/>
          <w:sz w:val="24"/>
          <w:szCs w:val="24"/>
          <w:lang w:val="en"/>
        </w:rPr>
      </w:pPr>
      <w:r w:rsidRPr="00935592">
        <w:rPr>
          <w:rFonts w:ascii="Tahoma" w:eastAsia="Times New Roman" w:hAnsi="Tahoma" w:cs="Tahoma"/>
          <w:sz w:val="24"/>
          <w:szCs w:val="24"/>
          <w:lang w:val="en"/>
        </w:rPr>
        <w:t xml:space="preserve">No funding is directly associated with this opportunity for inclusion on the eligible provider list. </w:t>
      </w:r>
    </w:p>
    <w:p w:rsidR="0061634C" w:rsidRPr="00935592" w:rsidRDefault="0061634C" w:rsidP="0061634C">
      <w:pPr>
        <w:numPr>
          <w:ilvl w:val="0"/>
          <w:numId w:val="12"/>
        </w:numPr>
        <w:rPr>
          <w:rFonts w:ascii="Tahoma" w:eastAsia="Times New Roman" w:hAnsi="Tahoma" w:cs="Tahoma"/>
          <w:sz w:val="24"/>
          <w:szCs w:val="24"/>
          <w:lang w:val="en"/>
        </w:rPr>
      </w:pPr>
      <w:r w:rsidRPr="00935592">
        <w:rPr>
          <w:rFonts w:ascii="Tahoma" w:eastAsia="Times New Roman" w:hAnsi="Tahoma" w:cs="Tahoma"/>
          <w:sz w:val="24"/>
          <w:szCs w:val="24"/>
          <w:lang w:val="en"/>
        </w:rPr>
        <w:t>The SDDOE reserves the right to omit any organization from the list</w:t>
      </w:r>
    </w:p>
    <w:p w:rsidR="0061634C" w:rsidRDefault="0061634C" w:rsidP="0061634C">
      <w:pPr>
        <w:numPr>
          <w:ilvl w:val="0"/>
          <w:numId w:val="12"/>
        </w:numPr>
        <w:rPr>
          <w:rFonts w:ascii="Tahoma" w:eastAsia="Times New Roman" w:hAnsi="Tahoma" w:cs="Tahoma"/>
          <w:sz w:val="24"/>
          <w:szCs w:val="24"/>
          <w:lang w:val="en"/>
        </w:rPr>
      </w:pPr>
      <w:r w:rsidRPr="00935592">
        <w:rPr>
          <w:rFonts w:ascii="Tahoma" w:eastAsia="Times New Roman" w:hAnsi="Tahoma" w:cs="Tahoma"/>
          <w:sz w:val="24"/>
          <w:szCs w:val="24"/>
          <w:lang w:val="en"/>
        </w:rPr>
        <w:t>The SDDOE does not guarantee the amount of work given, if any, to organizations on the eligible provider list. And, by including an organization on the eligible provider list, the SDDOE is simply verifying that the organization successfully completed the external organization requested information. To be clear, the SDDOE's inclusion of an organization on the eligible provider list is not</w:t>
      </w:r>
      <w:r w:rsidRPr="00935592">
        <w:rPr>
          <w:rFonts w:ascii="Verdana" w:eastAsia="Times New Roman" w:hAnsi="Verdana"/>
          <w:sz w:val="24"/>
          <w:szCs w:val="24"/>
          <w:lang w:val="en"/>
        </w:rPr>
        <w:t xml:space="preserve"> </w:t>
      </w:r>
      <w:r w:rsidRPr="00935592">
        <w:rPr>
          <w:rFonts w:ascii="Tahoma" w:eastAsia="Times New Roman" w:hAnsi="Tahoma" w:cs="Tahoma"/>
          <w:sz w:val="24"/>
          <w:szCs w:val="24"/>
          <w:lang w:val="en"/>
        </w:rPr>
        <w:t>an endorsement of the organization, nor is it a certification of the quality of activities provided by the organization.</w:t>
      </w:r>
    </w:p>
    <w:p w:rsidR="00935592" w:rsidRPr="00935592" w:rsidRDefault="00935592" w:rsidP="0061634C">
      <w:pPr>
        <w:numPr>
          <w:ilvl w:val="0"/>
          <w:numId w:val="12"/>
        </w:numPr>
        <w:rPr>
          <w:rFonts w:ascii="Tahoma" w:eastAsia="Times New Roman" w:hAnsi="Tahoma" w:cs="Tahoma"/>
          <w:sz w:val="24"/>
          <w:szCs w:val="24"/>
          <w:lang w:val="en"/>
        </w:rPr>
      </w:pPr>
      <w:r>
        <w:rPr>
          <w:rFonts w:ascii="Tahoma" w:eastAsia="Times New Roman" w:hAnsi="Tahoma" w:cs="Tahoma"/>
          <w:sz w:val="24"/>
          <w:szCs w:val="24"/>
          <w:lang w:val="en"/>
        </w:rPr>
        <w:t>If you would like your organization to be considered please contact the 21</w:t>
      </w:r>
      <w:r w:rsidRPr="00935592">
        <w:rPr>
          <w:rFonts w:ascii="Tahoma" w:eastAsia="Times New Roman" w:hAnsi="Tahoma" w:cs="Tahoma"/>
          <w:sz w:val="24"/>
          <w:szCs w:val="24"/>
          <w:vertAlign w:val="superscript"/>
          <w:lang w:val="en"/>
        </w:rPr>
        <w:t>st</w:t>
      </w:r>
      <w:r>
        <w:rPr>
          <w:rFonts w:ascii="Tahoma" w:eastAsia="Times New Roman" w:hAnsi="Tahoma" w:cs="Tahoma"/>
          <w:sz w:val="24"/>
          <w:szCs w:val="24"/>
          <w:lang w:val="en"/>
        </w:rPr>
        <w:t xml:space="preserve"> CCLC office at 605-773-3261. </w:t>
      </w:r>
    </w:p>
    <w:p w:rsidR="0061634C" w:rsidRDefault="0061634C"/>
    <w:p w:rsidR="00E312BC" w:rsidRDefault="00E312BC"/>
    <w:tbl>
      <w:tblPr>
        <w:tblStyle w:val="TableGrid"/>
        <w:tblW w:w="0" w:type="auto"/>
        <w:tblLayout w:type="fixed"/>
        <w:tblLook w:val="04A0" w:firstRow="1" w:lastRow="0" w:firstColumn="1" w:lastColumn="0" w:noHBand="0" w:noVBand="1"/>
      </w:tblPr>
      <w:tblGrid>
        <w:gridCol w:w="3168"/>
        <w:gridCol w:w="3021"/>
        <w:gridCol w:w="3279"/>
        <w:gridCol w:w="3708"/>
      </w:tblGrid>
      <w:tr w:rsidR="00E00B06" w:rsidRPr="00A24622" w:rsidTr="00A9224F">
        <w:tc>
          <w:tcPr>
            <w:tcW w:w="3168" w:type="dxa"/>
            <w:shd w:val="clear" w:color="auto" w:fill="FFFF00"/>
          </w:tcPr>
          <w:p w:rsidR="00E00B06" w:rsidRPr="00A24622" w:rsidRDefault="00E00B06">
            <w:pPr>
              <w:rPr>
                <w:rFonts w:ascii="Tahoma" w:hAnsi="Tahoma" w:cs="Tahoma"/>
                <w:sz w:val="20"/>
                <w:szCs w:val="20"/>
              </w:rPr>
            </w:pPr>
          </w:p>
        </w:tc>
        <w:tc>
          <w:tcPr>
            <w:tcW w:w="3021" w:type="dxa"/>
            <w:shd w:val="clear" w:color="auto" w:fill="FFFF00"/>
          </w:tcPr>
          <w:p w:rsidR="00E00B06" w:rsidRPr="00A24622" w:rsidRDefault="00E00B06">
            <w:pPr>
              <w:rPr>
                <w:rFonts w:ascii="Tahoma" w:hAnsi="Tahoma" w:cs="Tahoma"/>
                <w:sz w:val="20"/>
                <w:szCs w:val="20"/>
              </w:rPr>
            </w:pPr>
            <w:r w:rsidRPr="00A24622">
              <w:rPr>
                <w:rFonts w:ascii="Tahoma" w:hAnsi="Tahoma" w:cs="Tahoma"/>
                <w:sz w:val="20"/>
                <w:szCs w:val="20"/>
              </w:rPr>
              <w:t>Contact information</w:t>
            </w:r>
          </w:p>
        </w:tc>
        <w:tc>
          <w:tcPr>
            <w:tcW w:w="3279" w:type="dxa"/>
            <w:shd w:val="clear" w:color="auto" w:fill="FFFF00"/>
          </w:tcPr>
          <w:p w:rsidR="00E00B06" w:rsidRPr="00A24622" w:rsidRDefault="00E00B06">
            <w:pPr>
              <w:rPr>
                <w:rFonts w:ascii="Tahoma" w:hAnsi="Tahoma" w:cs="Tahoma"/>
                <w:sz w:val="20"/>
                <w:szCs w:val="20"/>
              </w:rPr>
            </w:pPr>
            <w:r w:rsidRPr="00A24622">
              <w:rPr>
                <w:rFonts w:ascii="Tahoma" w:hAnsi="Tahoma" w:cs="Tahoma"/>
                <w:sz w:val="20"/>
                <w:szCs w:val="20"/>
              </w:rPr>
              <w:t>Vision of the organization</w:t>
            </w:r>
          </w:p>
        </w:tc>
        <w:tc>
          <w:tcPr>
            <w:tcW w:w="3708" w:type="dxa"/>
            <w:shd w:val="clear" w:color="auto" w:fill="FFFF00"/>
          </w:tcPr>
          <w:p w:rsidR="00E00B06" w:rsidRPr="00A24622" w:rsidRDefault="00E00B06">
            <w:pPr>
              <w:rPr>
                <w:rFonts w:ascii="Tahoma" w:hAnsi="Tahoma" w:cs="Tahoma"/>
                <w:sz w:val="20"/>
                <w:szCs w:val="20"/>
              </w:rPr>
            </w:pPr>
            <w:r w:rsidRPr="00A24622">
              <w:rPr>
                <w:rFonts w:ascii="Tahoma" w:hAnsi="Tahoma" w:cs="Tahoma"/>
                <w:sz w:val="20"/>
                <w:szCs w:val="20"/>
              </w:rPr>
              <w:t>What we do and how we do it</w:t>
            </w:r>
          </w:p>
        </w:tc>
      </w:tr>
      <w:tr w:rsidR="00E00B06" w:rsidRPr="00DC0592" w:rsidTr="00DA6DA3">
        <w:tc>
          <w:tcPr>
            <w:tcW w:w="3168" w:type="dxa"/>
          </w:tcPr>
          <w:p w:rsidR="00E00B06" w:rsidRPr="00DC0592" w:rsidRDefault="00E00B06">
            <w:pPr>
              <w:rPr>
                <w:rFonts w:ascii="Tahoma" w:hAnsi="Tahoma" w:cs="Tahoma"/>
                <w:sz w:val="20"/>
                <w:szCs w:val="20"/>
              </w:rPr>
            </w:pPr>
            <w:r w:rsidRPr="00DC0592">
              <w:rPr>
                <w:rFonts w:ascii="Tahoma" w:hAnsi="Tahoma" w:cs="Tahoma"/>
                <w:noProof/>
                <w:color w:val="337AB7"/>
                <w:sz w:val="20"/>
                <w:szCs w:val="20"/>
              </w:rPr>
              <w:drawing>
                <wp:inline distT="0" distB="0" distL="0" distR="0" wp14:anchorId="5AFA105D" wp14:editId="46529F78">
                  <wp:extent cx="1957688" cy="774700"/>
                  <wp:effectExtent l="0" t="0" r="5080" b="0"/>
                  <wp:docPr id="2" name="Picture 2" descr="South Dakota State Library: Digital Collection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akota State Library: Digital Collection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688" cy="774700"/>
                          </a:xfrm>
                          <a:prstGeom prst="rect">
                            <a:avLst/>
                          </a:prstGeom>
                          <a:noFill/>
                          <a:ln>
                            <a:noFill/>
                          </a:ln>
                        </pic:spPr>
                      </pic:pic>
                    </a:graphicData>
                  </a:graphic>
                </wp:inline>
              </w:drawing>
            </w:r>
          </w:p>
        </w:tc>
        <w:tc>
          <w:tcPr>
            <w:tcW w:w="3021" w:type="dxa"/>
          </w:tcPr>
          <w:p w:rsidR="00D71E5A" w:rsidRPr="00DC0592" w:rsidRDefault="00720635">
            <w:pPr>
              <w:rPr>
                <w:rFonts w:ascii="Tahoma" w:hAnsi="Tahoma" w:cs="Tahoma"/>
                <w:sz w:val="20"/>
                <w:szCs w:val="20"/>
              </w:rPr>
            </w:pPr>
            <w:hyperlink r:id="rId8" w:history="1">
              <w:r w:rsidR="00D71E5A" w:rsidRPr="00DC0592">
                <w:rPr>
                  <w:rStyle w:val="Hyperlink"/>
                  <w:rFonts w:ascii="Tahoma" w:hAnsi="Tahoma" w:cs="Tahoma"/>
                  <w:sz w:val="20"/>
                  <w:szCs w:val="20"/>
                </w:rPr>
                <w:t>http://library.sd.gov/</w:t>
              </w:r>
            </w:hyperlink>
          </w:p>
          <w:p w:rsidR="00D71E5A" w:rsidRPr="00DC0592" w:rsidRDefault="00D71E5A">
            <w:pPr>
              <w:rPr>
                <w:rFonts w:ascii="Tahoma" w:hAnsi="Tahoma" w:cs="Tahoma"/>
                <w:sz w:val="20"/>
                <w:szCs w:val="20"/>
              </w:rPr>
            </w:pPr>
          </w:p>
          <w:p w:rsidR="00E00B06" w:rsidRPr="00DC0592" w:rsidRDefault="00E00B06">
            <w:pPr>
              <w:rPr>
                <w:rFonts w:ascii="Tahoma" w:hAnsi="Tahoma" w:cs="Tahoma"/>
                <w:sz w:val="20"/>
                <w:szCs w:val="20"/>
              </w:rPr>
            </w:pPr>
            <w:r w:rsidRPr="00DC0592">
              <w:rPr>
                <w:rFonts w:ascii="Tahoma" w:hAnsi="Tahoma" w:cs="Tahoma"/>
                <w:sz w:val="20"/>
                <w:szCs w:val="20"/>
              </w:rPr>
              <w:t xml:space="preserve">Daria Bossman, State Librarian, </w:t>
            </w:r>
          </w:p>
          <w:p w:rsidR="00E00B06" w:rsidRPr="00DC0592" w:rsidRDefault="00E00B06">
            <w:pPr>
              <w:rPr>
                <w:rFonts w:ascii="Tahoma" w:hAnsi="Tahoma" w:cs="Tahoma"/>
                <w:sz w:val="20"/>
                <w:szCs w:val="20"/>
              </w:rPr>
            </w:pPr>
            <w:r w:rsidRPr="00DC0592">
              <w:rPr>
                <w:rFonts w:ascii="Tahoma" w:hAnsi="Tahoma" w:cs="Tahoma"/>
                <w:sz w:val="20"/>
                <w:szCs w:val="20"/>
              </w:rPr>
              <w:t>605-773-3131 Ext.6</w:t>
            </w:r>
          </w:p>
          <w:p w:rsidR="00E00B06" w:rsidRPr="00DC0592" w:rsidRDefault="00E00B06">
            <w:pPr>
              <w:rPr>
                <w:rFonts w:ascii="Tahoma" w:hAnsi="Tahoma" w:cs="Tahoma"/>
                <w:sz w:val="20"/>
                <w:szCs w:val="20"/>
              </w:rPr>
            </w:pPr>
            <w:r w:rsidRPr="00DC0592">
              <w:rPr>
                <w:rFonts w:ascii="Tahoma" w:hAnsi="Tahoma" w:cs="Tahoma"/>
                <w:sz w:val="20"/>
                <w:szCs w:val="20"/>
              </w:rPr>
              <w:t xml:space="preserve">  </w:t>
            </w:r>
            <w:hyperlink r:id="rId9" w:history="1">
              <w:r w:rsidRPr="00DC0592">
                <w:rPr>
                  <w:rStyle w:val="Hyperlink"/>
                  <w:rFonts w:ascii="Tahoma" w:hAnsi="Tahoma" w:cs="Tahoma"/>
                  <w:color w:val="auto"/>
                  <w:sz w:val="20"/>
                  <w:szCs w:val="20"/>
                </w:rPr>
                <w:t>daria.bossman@state.sd.us</w:t>
              </w:r>
            </w:hyperlink>
          </w:p>
        </w:tc>
        <w:tc>
          <w:tcPr>
            <w:tcW w:w="3279" w:type="dxa"/>
          </w:tcPr>
          <w:p w:rsidR="00E00B06" w:rsidRPr="00DC0592" w:rsidRDefault="00E00B06">
            <w:pPr>
              <w:rPr>
                <w:rFonts w:ascii="Tahoma" w:hAnsi="Tahoma" w:cs="Tahoma"/>
                <w:sz w:val="20"/>
                <w:szCs w:val="20"/>
              </w:rPr>
            </w:pPr>
            <w:r w:rsidRPr="00DC0592">
              <w:rPr>
                <w:rFonts w:ascii="Tahoma" w:hAnsi="Tahoma" w:cs="Tahoma"/>
                <w:sz w:val="20"/>
                <w:szCs w:val="20"/>
              </w:rPr>
              <w:t>“The South Dakota State Library provides leadership for innovation and excellence in libraries.”</w:t>
            </w:r>
          </w:p>
        </w:tc>
        <w:tc>
          <w:tcPr>
            <w:tcW w:w="3708" w:type="dxa"/>
          </w:tcPr>
          <w:p w:rsidR="00E00B06" w:rsidRPr="00DC0592" w:rsidRDefault="00E00B06" w:rsidP="00E00B06">
            <w:pPr>
              <w:rPr>
                <w:rFonts w:ascii="Tahoma" w:hAnsi="Tahoma" w:cs="Tahoma"/>
                <w:sz w:val="20"/>
                <w:szCs w:val="20"/>
              </w:rPr>
            </w:pPr>
            <w:r w:rsidRPr="00DC0592">
              <w:rPr>
                <w:rFonts w:ascii="Tahoma" w:hAnsi="Tahoma" w:cs="Tahoma"/>
                <w:sz w:val="20"/>
                <w:szCs w:val="20"/>
              </w:rPr>
              <w:t xml:space="preserve">Six federal LSTA goals: Provide education and development training for local librarians; support interlibrary loan services, supplement collections, provide research and reference services, facilitate shared resources, and support Braille and Talking Book Library program. </w:t>
            </w:r>
            <w:hyperlink r:id="rId10" w:anchor="PWe" w:history="1">
              <w:r w:rsidRPr="00DC0592">
                <w:rPr>
                  <w:rStyle w:val="Hyperlink"/>
                  <w:rFonts w:ascii="Tahoma" w:hAnsi="Tahoma" w:cs="Tahoma"/>
                  <w:sz w:val="20"/>
                  <w:szCs w:val="20"/>
                </w:rPr>
                <w:t>http://library.sd.gov/SDSL/publications/index.aspx#PWe</w:t>
              </w:r>
            </w:hyperlink>
            <w:r w:rsidRPr="00DC0592">
              <w:rPr>
                <w:rFonts w:ascii="Tahoma" w:hAnsi="Tahoma" w:cs="Tahoma"/>
                <w:sz w:val="20"/>
                <w:szCs w:val="20"/>
              </w:rPr>
              <w:t xml:space="preserve"> </w:t>
            </w:r>
            <w:r w:rsidR="00F50AF6" w:rsidRPr="00DC0592">
              <w:rPr>
                <w:rFonts w:ascii="Tahoma" w:hAnsi="Tahoma" w:cs="Tahoma"/>
                <w:sz w:val="20"/>
                <w:szCs w:val="20"/>
              </w:rPr>
              <w:t>provides</w:t>
            </w:r>
            <w:r w:rsidRPr="00DC0592">
              <w:rPr>
                <w:rFonts w:ascii="Tahoma" w:hAnsi="Tahoma" w:cs="Tahoma"/>
                <w:sz w:val="20"/>
                <w:szCs w:val="20"/>
              </w:rPr>
              <w:t xml:space="preserve"> support through our website, trainings and consulting services of our 23 staff, we provide support to all types of libraries within South Dakota.</w:t>
            </w:r>
          </w:p>
        </w:tc>
      </w:tr>
      <w:tr w:rsidR="00E00B06" w:rsidRPr="00DC0592" w:rsidTr="00DA6DA3">
        <w:tc>
          <w:tcPr>
            <w:tcW w:w="3168" w:type="dxa"/>
          </w:tcPr>
          <w:p w:rsidR="00E00B06" w:rsidRPr="00DC0592" w:rsidRDefault="00DA6DA3">
            <w:pPr>
              <w:rPr>
                <w:rFonts w:ascii="Tahoma" w:hAnsi="Tahoma" w:cs="Tahoma"/>
                <w:sz w:val="20"/>
                <w:szCs w:val="20"/>
              </w:rPr>
            </w:pPr>
            <w:r w:rsidRPr="00DC0592">
              <w:rPr>
                <w:rFonts w:ascii="Tahoma" w:hAnsi="Tahoma" w:cs="Tahoma"/>
                <w:noProof/>
                <w:sz w:val="20"/>
                <w:szCs w:val="20"/>
              </w:rPr>
              <w:drawing>
                <wp:inline distT="0" distB="0" distL="0" distR="0" wp14:anchorId="24FF2BD0" wp14:editId="6C40981C">
                  <wp:extent cx="1905000" cy="1549400"/>
                  <wp:effectExtent l="0" t="0" r="0" b="0"/>
                  <wp:docPr id="4" name="Picture 4" descr="iCAN log-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 log-i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549400"/>
                          </a:xfrm>
                          <a:prstGeom prst="rect">
                            <a:avLst/>
                          </a:prstGeom>
                          <a:noFill/>
                          <a:ln>
                            <a:noFill/>
                          </a:ln>
                        </pic:spPr>
                      </pic:pic>
                    </a:graphicData>
                  </a:graphic>
                </wp:inline>
              </w:drawing>
            </w:r>
          </w:p>
        </w:tc>
        <w:tc>
          <w:tcPr>
            <w:tcW w:w="3021" w:type="dxa"/>
          </w:tcPr>
          <w:p w:rsidR="00DA6DA3" w:rsidRPr="00DC0592" w:rsidRDefault="00720635">
            <w:pPr>
              <w:rPr>
                <w:rFonts w:ascii="Tahoma" w:hAnsi="Tahoma" w:cs="Tahoma"/>
                <w:sz w:val="20"/>
                <w:szCs w:val="20"/>
              </w:rPr>
            </w:pPr>
            <w:hyperlink r:id="rId14" w:history="1">
              <w:r w:rsidR="00DA6DA3" w:rsidRPr="00DC0592">
                <w:rPr>
                  <w:rStyle w:val="Hyperlink"/>
                  <w:rFonts w:ascii="Tahoma" w:hAnsi="Tahoma" w:cs="Tahoma"/>
                  <w:sz w:val="20"/>
                  <w:szCs w:val="20"/>
                </w:rPr>
                <w:t>http://www.doe.sd.gov/cans/</w:t>
              </w:r>
            </w:hyperlink>
            <w:r w:rsidR="00DA6DA3" w:rsidRPr="00DC0592">
              <w:rPr>
                <w:rFonts w:ascii="Tahoma" w:hAnsi="Tahoma" w:cs="Tahoma"/>
                <w:sz w:val="20"/>
                <w:szCs w:val="20"/>
              </w:rPr>
              <w:tab/>
            </w:r>
          </w:p>
          <w:p w:rsidR="00DA6DA3" w:rsidRPr="00DC0592" w:rsidRDefault="00143E42">
            <w:pPr>
              <w:rPr>
                <w:rFonts w:ascii="Tahoma" w:hAnsi="Tahoma" w:cs="Tahoma"/>
                <w:sz w:val="20"/>
                <w:szCs w:val="20"/>
              </w:rPr>
            </w:pPr>
            <w:r w:rsidRPr="00DC0592">
              <w:rPr>
                <w:rFonts w:ascii="Tahoma" w:hAnsi="Tahoma" w:cs="Tahoma"/>
                <w:sz w:val="20"/>
                <w:szCs w:val="20"/>
              </w:rPr>
              <w:t>605-773-3413 or doe.schoollunch@</w:t>
            </w:r>
            <w:r w:rsidR="00DA6DA3" w:rsidRPr="00DC0592">
              <w:rPr>
                <w:rFonts w:ascii="Tahoma" w:hAnsi="Tahoma" w:cs="Tahoma"/>
                <w:sz w:val="20"/>
                <w:szCs w:val="20"/>
              </w:rPr>
              <w:t>state.sd.us</w:t>
            </w:r>
          </w:p>
          <w:p w:rsidR="00DA6DA3" w:rsidRPr="00DC0592" w:rsidRDefault="00DA6DA3">
            <w:pPr>
              <w:rPr>
                <w:rFonts w:ascii="Tahoma" w:hAnsi="Tahoma" w:cs="Tahoma"/>
                <w:sz w:val="20"/>
                <w:szCs w:val="20"/>
              </w:rPr>
            </w:pPr>
          </w:p>
          <w:p w:rsidR="00DA6DA3" w:rsidRPr="00DC0592" w:rsidRDefault="00DA6DA3">
            <w:pPr>
              <w:rPr>
                <w:rFonts w:ascii="Tahoma" w:hAnsi="Tahoma" w:cs="Tahoma"/>
                <w:sz w:val="20"/>
                <w:szCs w:val="20"/>
              </w:rPr>
            </w:pPr>
          </w:p>
        </w:tc>
        <w:tc>
          <w:tcPr>
            <w:tcW w:w="3279" w:type="dxa"/>
          </w:tcPr>
          <w:p w:rsidR="00E00B06" w:rsidRPr="00DC0592" w:rsidRDefault="00DA6DA3">
            <w:pPr>
              <w:rPr>
                <w:rFonts w:ascii="Tahoma" w:hAnsi="Tahoma" w:cs="Tahoma"/>
                <w:sz w:val="20"/>
                <w:szCs w:val="20"/>
              </w:rPr>
            </w:pPr>
            <w:r w:rsidRPr="00DC0592">
              <w:rPr>
                <w:rFonts w:ascii="Tahoma" w:hAnsi="Tahoma" w:cs="Tahoma"/>
                <w:sz w:val="20"/>
                <w:szCs w:val="20"/>
              </w:rPr>
              <w:t>Our vision is to promote the physical, intellectual, emotional, and social development and well-being of individuals, enhancing their ability to contribute as members of a global society.</w:t>
            </w:r>
          </w:p>
        </w:tc>
        <w:tc>
          <w:tcPr>
            <w:tcW w:w="3708" w:type="dxa"/>
          </w:tcPr>
          <w:p w:rsidR="00DA6DA3" w:rsidRPr="00DC0592" w:rsidRDefault="00DA6DA3" w:rsidP="00DA6DA3">
            <w:pPr>
              <w:rPr>
                <w:rFonts w:ascii="Tahoma" w:hAnsi="Tahoma" w:cs="Tahoma"/>
                <w:sz w:val="20"/>
                <w:szCs w:val="20"/>
              </w:rPr>
            </w:pPr>
            <w:r w:rsidRPr="00DC0592">
              <w:rPr>
                <w:rFonts w:ascii="Tahoma" w:hAnsi="Tahoma" w:cs="Tahoma"/>
                <w:sz w:val="20"/>
                <w:szCs w:val="20"/>
              </w:rPr>
              <w:t xml:space="preserve">The CANS Office administers US Department of Agriculture School and Community Nutrition Programs to ensure that children receive nutritious meals during the school year and the summer, and provide food for vulnerable adults. </w:t>
            </w:r>
          </w:p>
          <w:p w:rsidR="00E00B06" w:rsidRPr="00DC0592" w:rsidRDefault="00DA6DA3" w:rsidP="00DA6DA3">
            <w:pPr>
              <w:rPr>
                <w:rFonts w:ascii="Tahoma" w:hAnsi="Tahoma" w:cs="Tahoma"/>
                <w:sz w:val="20"/>
                <w:szCs w:val="20"/>
              </w:rPr>
            </w:pPr>
            <w:r w:rsidRPr="00DC0592">
              <w:rPr>
                <w:rFonts w:ascii="Tahoma" w:hAnsi="Tahoma" w:cs="Tahoma"/>
                <w:sz w:val="20"/>
                <w:szCs w:val="20"/>
              </w:rPr>
              <w:t>The USDA Programs provide food and/or reimbursement for meals served in approved programs as allowed by the Program. We provide training and technical assistance to agencies that are interested in the programs, approve applications, conduct monitoring to assure compliance, and our counterparts in Division of Finance &amp; Management process the claims for reimbursement.</w:t>
            </w:r>
          </w:p>
        </w:tc>
      </w:tr>
      <w:tr w:rsidR="00E00B06" w:rsidRPr="00DC0592" w:rsidTr="00DA6DA3">
        <w:tc>
          <w:tcPr>
            <w:tcW w:w="3168" w:type="dxa"/>
          </w:tcPr>
          <w:p w:rsidR="00E00B06" w:rsidRPr="00DC0592" w:rsidRDefault="00DA6DA3">
            <w:pPr>
              <w:rPr>
                <w:rFonts w:ascii="Tahoma" w:hAnsi="Tahoma" w:cs="Tahoma"/>
                <w:sz w:val="20"/>
                <w:szCs w:val="20"/>
              </w:rPr>
            </w:pPr>
            <w:r w:rsidRPr="00DC0592">
              <w:rPr>
                <w:rFonts w:ascii="Tahoma" w:hAnsi="Tahoma" w:cs="Tahoma"/>
                <w:noProof/>
                <w:sz w:val="20"/>
                <w:szCs w:val="20"/>
              </w:rPr>
              <w:drawing>
                <wp:inline distT="0" distB="0" distL="0" distR="0" wp14:anchorId="40777913" wp14:editId="426CB335">
                  <wp:extent cx="1892300" cy="305615"/>
                  <wp:effectExtent l="0" t="0" r="0" b="0"/>
                  <wp:docPr id="6" name="Picture 6" descr="The Journey Museum Learning Center">
                    <a:hlinkClick xmlns:a="http://schemas.openxmlformats.org/drawingml/2006/main" r:id="rId1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Journey Museum Learning Center">
                            <a:hlinkClick r:id="rId15" tooltip="&quot;Home&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2300" cy="305615"/>
                          </a:xfrm>
                          <a:prstGeom prst="rect">
                            <a:avLst/>
                          </a:prstGeom>
                          <a:noFill/>
                          <a:ln>
                            <a:noFill/>
                          </a:ln>
                        </pic:spPr>
                      </pic:pic>
                    </a:graphicData>
                  </a:graphic>
                </wp:inline>
              </w:drawing>
            </w:r>
          </w:p>
        </w:tc>
        <w:tc>
          <w:tcPr>
            <w:tcW w:w="3021" w:type="dxa"/>
          </w:tcPr>
          <w:p w:rsidR="00E00B06" w:rsidRPr="00DC0592" w:rsidRDefault="00720635">
            <w:pPr>
              <w:rPr>
                <w:rFonts w:ascii="Tahoma" w:hAnsi="Tahoma" w:cs="Tahoma"/>
                <w:sz w:val="20"/>
                <w:szCs w:val="20"/>
              </w:rPr>
            </w:pPr>
            <w:hyperlink r:id="rId17" w:history="1">
              <w:r w:rsidR="00DA6DA3" w:rsidRPr="00DC0592">
                <w:rPr>
                  <w:rStyle w:val="Hyperlink"/>
                  <w:rFonts w:ascii="Tahoma" w:hAnsi="Tahoma" w:cs="Tahoma"/>
                  <w:sz w:val="20"/>
                  <w:szCs w:val="20"/>
                </w:rPr>
                <w:t>www.journeymuseum.org</w:t>
              </w:r>
            </w:hyperlink>
          </w:p>
          <w:p w:rsidR="00DA6DA3" w:rsidRPr="00DC0592" w:rsidRDefault="00DA6DA3">
            <w:pPr>
              <w:rPr>
                <w:rFonts w:ascii="Tahoma" w:hAnsi="Tahoma" w:cs="Tahoma"/>
                <w:sz w:val="20"/>
                <w:szCs w:val="20"/>
              </w:rPr>
            </w:pPr>
            <w:r w:rsidRPr="00DC0592">
              <w:rPr>
                <w:rFonts w:ascii="Tahoma" w:eastAsia="Times New Roman" w:hAnsi="Tahoma" w:cs="Tahoma"/>
                <w:sz w:val="20"/>
                <w:szCs w:val="20"/>
              </w:rPr>
              <w:t>605.394.6923</w:t>
            </w:r>
          </w:p>
        </w:tc>
        <w:tc>
          <w:tcPr>
            <w:tcW w:w="3279" w:type="dxa"/>
          </w:tcPr>
          <w:p w:rsidR="00DA6DA3" w:rsidRPr="00DC0592" w:rsidRDefault="00DA6DA3" w:rsidP="00DA6DA3">
            <w:pPr>
              <w:rPr>
                <w:rFonts w:ascii="Tahoma" w:hAnsi="Tahoma" w:cs="Tahoma"/>
                <w:sz w:val="20"/>
                <w:szCs w:val="20"/>
              </w:rPr>
            </w:pPr>
            <w:r w:rsidRPr="00DC0592">
              <w:rPr>
                <w:rFonts w:ascii="Tahoma" w:hAnsi="Tahoma" w:cs="Tahoma"/>
                <w:sz w:val="20"/>
                <w:szCs w:val="20"/>
              </w:rPr>
              <w:t xml:space="preserve">Inspire all audiences to learn and play in a vibrant and dynamic atmosphere; </w:t>
            </w:r>
          </w:p>
          <w:p w:rsidR="00DA6DA3" w:rsidRPr="00DC0592" w:rsidRDefault="00DA6DA3" w:rsidP="00DA6DA3">
            <w:pPr>
              <w:rPr>
                <w:rFonts w:ascii="Tahoma" w:hAnsi="Tahoma" w:cs="Tahoma"/>
                <w:sz w:val="20"/>
                <w:szCs w:val="20"/>
              </w:rPr>
            </w:pPr>
            <w:r w:rsidRPr="00DC0592">
              <w:rPr>
                <w:rFonts w:ascii="Tahoma" w:hAnsi="Tahoma" w:cs="Tahoma"/>
                <w:sz w:val="20"/>
                <w:szCs w:val="20"/>
              </w:rPr>
              <w:t xml:space="preserve">Create wonder and curiosity through exhibits and programs that lead to life-long learning; </w:t>
            </w:r>
          </w:p>
          <w:p w:rsidR="00E00B06" w:rsidRPr="00DC0592" w:rsidRDefault="00DA6DA3" w:rsidP="00DA6DA3">
            <w:pPr>
              <w:rPr>
                <w:rFonts w:ascii="Tahoma" w:hAnsi="Tahoma" w:cs="Tahoma"/>
                <w:sz w:val="20"/>
                <w:szCs w:val="20"/>
              </w:rPr>
            </w:pPr>
            <w:r w:rsidRPr="00DC0592">
              <w:rPr>
                <w:rFonts w:ascii="Tahoma" w:hAnsi="Tahoma" w:cs="Tahoma"/>
                <w:sz w:val="20"/>
                <w:szCs w:val="20"/>
              </w:rPr>
              <w:t>Reveal cultural, historical, and scientific connections to foster new knowledge, appreciation and understanding in our community and its visitors.</w:t>
            </w:r>
          </w:p>
        </w:tc>
        <w:tc>
          <w:tcPr>
            <w:tcW w:w="3708" w:type="dxa"/>
          </w:tcPr>
          <w:p w:rsidR="00DA6DA3" w:rsidRPr="00DC0592" w:rsidRDefault="00DA6DA3" w:rsidP="00DA6DA3">
            <w:pPr>
              <w:rPr>
                <w:rFonts w:ascii="Tahoma" w:hAnsi="Tahoma" w:cs="Tahoma"/>
                <w:sz w:val="20"/>
                <w:szCs w:val="20"/>
              </w:rPr>
            </w:pPr>
            <w:r w:rsidRPr="00DC0592">
              <w:rPr>
                <w:rFonts w:ascii="Tahoma" w:hAnsi="Tahoma" w:cs="Tahoma"/>
                <w:sz w:val="20"/>
                <w:szCs w:val="20"/>
              </w:rPr>
              <w:t>Preserve, educate and explore the heritage, cultures and environment of the Black Hills region to understand our past, enrich our present and sustain our future.</w:t>
            </w:r>
          </w:p>
          <w:p w:rsidR="00E00B06" w:rsidRPr="00DC0592" w:rsidRDefault="00DA6DA3" w:rsidP="00DA6DA3">
            <w:pPr>
              <w:rPr>
                <w:rFonts w:ascii="Tahoma" w:hAnsi="Tahoma" w:cs="Tahoma"/>
                <w:sz w:val="20"/>
                <w:szCs w:val="20"/>
              </w:rPr>
            </w:pPr>
            <w:r w:rsidRPr="00DC0592">
              <w:rPr>
                <w:rFonts w:ascii="Tahoma" w:hAnsi="Tahoma" w:cs="Tahoma"/>
                <w:sz w:val="20"/>
                <w:szCs w:val="20"/>
              </w:rPr>
              <w:t xml:space="preserve"> How we provide support?  We provide learning opportunities and activities for all ages, from pre-school to seniors from YMCA groups to class groups.</w:t>
            </w:r>
          </w:p>
        </w:tc>
      </w:tr>
      <w:tr w:rsidR="00E00B06" w:rsidRPr="00DC0592" w:rsidTr="00DA6DA3">
        <w:tc>
          <w:tcPr>
            <w:tcW w:w="3168" w:type="dxa"/>
          </w:tcPr>
          <w:p w:rsidR="00E00B06" w:rsidRPr="00DC0592" w:rsidRDefault="00DA6DA3">
            <w:pPr>
              <w:rPr>
                <w:rFonts w:ascii="Tahoma" w:hAnsi="Tahoma" w:cs="Tahoma"/>
                <w:sz w:val="20"/>
                <w:szCs w:val="20"/>
              </w:rPr>
            </w:pPr>
            <w:r w:rsidRPr="00DC0592">
              <w:rPr>
                <w:rFonts w:ascii="Tahoma" w:hAnsi="Tahoma" w:cs="Tahoma"/>
                <w:noProof/>
                <w:color w:val="001BA0"/>
                <w:sz w:val="20"/>
                <w:szCs w:val="20"/>
              </w:rPr>
              <w:drawing>
                <wp:inline distT="0" distB="0" distL="0" distR="0" wp14:anchorId="12026F54" wp14:editId="02759E7E">
                  <wp:extent cx="1054100" cy="1054100"/>
                  <wp:effectExtent l="0" t="0" r="0" b="0"/>
                  <wp:docPr id="7" name="Picture 7" descr="NASA">
                    <a:hlinkClick xmlns:a="http://schemas.openxmlformats.org/drawingml/2006/main" r:id="rId18" tooltip="&quot;NA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SA">
                            <a:hlinkClick r:id="rId19" tooltip="&quot;NASA&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p>
        </w:tc>
        <w:tc>
          <w:tcPr>
            <w:tcW w:w="3021" w:type="dxa"/>
          </w:tcPr>
          <w:p w:rsidR="00E00B06" w:rsidRPr="00DC0592" w:rsidRDefault="00720635">
            <w:pPr>
              <w:rPr>
                <w:rFonts w:ascii="Tahoma" w:hAnsi="Tahoma" w:cs="Tahoma"/>
                <w:sz w:val="20"/>
                <w:szCs w:val="20"/>
              </w:rPr>
            </w:pPr>
            <w:hyperlink r:id="rId21" w:history="1">
              <w:r w:rsidR="00DA6DA3" w:rsidRPr="00DC0592">
                <w:rPr>
                  <w:rStyle w:val="Hyperlink"/>
                  <w:rFonts w:ascii="Tahoma" w:eastAsia="Times New Roman" w:hAnsi="Tahoma" w:cs="Tahoma"/>
                  <w:sz w:val="20"/>
                  <w:szCs w:val="20"/>
                </w:rPr>
                <w:t>https://www.nasa.gov/offices/education/about/index.html</w:t>
              </w:r>
            </w:hyperlink>
          </w:p>
        </w:tc>
        <w:tc>
          <w:tcPr>
            <w:tcW w:w="3279" w:type="dxa"/>
          </w:tcPr>
          <w:p w:rsidR="00DA6DA3" w:rsidRPr="00DC0592" w:rsidRDefault="00DA6DA3" w:rsidP="00DA6DA3">
            <w:pPr>
              <w:rPr>
                <w:rFonts w:ascii="Tahoma" w:hAnsi="Tahoma" w:cs="Tahoma"/>
                <w:sz w:val="20"/>
                <w:szCs w:val="20"/>
              </w:rPr>
            </w:pPr>
            <w:r w:rsidRPr="00DC0592">
              <w:rPr>
                <w:rFonts w:ascii="Tahoma" w:hAnsi="Tahoma" w:cs="Tahoma"/>
                <w:sz w:val="20"/>
                <w:szCs w:val="20"/>
              </w:rPr>
              <w:t>NASA will continue to pursue three major education goals:</w:t>
            </w:r>
          </w:p>
          <w:p w:rsidR="00DA6DA3" w:rsidRPr="00DC0592" w:rsidRDefault="00DA6DA3" w:rsidP="00DA6DA3">
            <w:pPr>
              <w:rPr>
                <w:rFonts w:ascii="Tahoma" w:hAnsi="Tahoma" w:cs="Tahoma"/>
                <w:sz w:val="20"/>
                <w:szCs w:val="20"/>
              </w:rPr>
            </w:pPr>
            <w:r w:rsidRPr="00DC0592">
              <w:rPr>
                <w:rFonts w:ascii="Tahoma" w:hAnsi="Tahoma" w:cs="Tahoma"/>
                <w:sz w:val="20"/>
                <w:szCs w:val="20"/>
              </w:rPr>
              <w:t xml:space="preserve">-- Strengthening NASA and the Nation's future workforce </w:t>
            </w:r>
          </w:p>
          <w:p w:rsidR="00DA6DA3" w:rsidRPr="00DC0592" w:rsidRDefault="00DA6DA3" w:rsidP="00DA6DA3">
            <w:pPr>
              <w:rPr>
                <w:rFonts w:ascii="Tahoma" w:hAnsi="Tahoma" w:cs="Tahoma"/>
                <w:sz w:val="20"/>
                <w:szCs w:val="20"/>
              </w:rPr>
            </w:pPr>
            <w:r w:rsidRPr="00DC0592">
              <w:rPr>
                <w:rFonts w:ascii="Tahoma" w:hAnsi="Tahoma" w:cs="Tahoma"/>
                <w:sz w:val="20"/>
                <w:szCs w:val="20"/>
              </w:rPr>
              <w:t xml:space="preserve">-- Attracting and retaining students in science, technology, engineering and mathematics, or STEM, disciplines </w:t>
            </w:r>
          </w:p>
          <w:p w:rsidR="00E00B06" w:rsidRPr="00DC0592" w:rsidRDefault="00DA6DA3" w:rsidP="00DA6DA3">
            <w:pPr>
              <w:rPr>
                <w:rFonts w:ascii="Tahoma" w:hAnsi="Tahoma" w:cs="Tahoma"/>
                <w:sz w:val="20"/>
                <w:szCs w:val="20"/>
              </w:rPr>
            </w:pPr>
            <w:r w:rsidRPr="00DC0592">
              <w:rPr>
                <w:rFonts w:ascii="Tahoma" w:hAnsi="Tahoma" w:cs="Tahoma"/>
                <w:sz w:val="20"/>
                <w:szCs w:val="20"/>
              </w:rPr>
              <w:t xml:space="preserve"> -- Engaging Americans in NASA's mission</w:t>
            </w:r>
          </w:p>
        </w:tc>
        <w:tc>
          <w:tcPr>
            <w:tcW w:w="3708" w:type="dxa"/>
          </w:tcPr>
          <w:p w:rsidR="002C589D" w:rsidRPr="00DC0592" w:rsidRDefault="00DA6DA3" w:rsidP="00DA6DA3">
            <w:pPr>
              <w:rPr>
                <w:rFonts w:ascii="Tahoma" w:hAnsi="Tahoma" w:cs="Tahoma"/>
                <w:sz w:val="20"/>
                <w:szCs w:val="20"/>
              </w:rPr>
            </w:pPr>
            <w:r w:rsidRPr="00DC0592">
              <w:rPr>
                <w:rFonts w:ascii="Tahoma" w:hAnsi="Tahoma" w:cs="Tahoma"/>
                <w:sz w:val="20"/>
                <w:szCs w:val="20"/>
              </w:rPr>
              <w:t xml:space="preserve"> NASA's commitment to education places special emphasis on these goals by increasing elementary and secondary education participation in NASA projects; enhancing higher education capability in STEM disciplines; increasing participation by underrepresented and underserved communities; expanding e-Education; and expanding NASA's participation with th</w:t>
            </w:r>
            <w:r w:rsidR="002C589D" w:rsidRPr="00DC0592">
              <w:rPr>
                <w:rFonts w:ascii="Tahoma" w:hAnsi="Tahoma" w:cs="Tahoma"/>
                <w:sz w:val="20"/>
                <w:szCs w:val="20"/>
              </w:rPr>
              <w:t>e informal education community.</w:t>
            </w:r>
          </w:p>
          <w:p w:rsidR="00E00B06" w:rsidRPr="00DC0592" w:rsidRDefault="00DA6DA3" w:rsidP="00DA6DA3">
            <w:pPr>
              <w:rPr>
                <w:rFonts w:ascii="Tahoma" w:hAnsi="Tahoma" w:cs="Tahoma"/>
                <w:sz w:val="20"/>
                <w:szCs w:val="20"/>
              </w:rPr>
            </w:pPr>
            <w:r w:rsidRPr="00DC0592">
              <w:rPr>
                <w:rFonts w:ascii="Tahoma" w:hAnsi="Tahoma" w:cs="Tahoma"/>
                <w:sz w:val="20"/>
                <w:szCs w:val="20"/>
              </w:rPr>
              <w:t>The Office of Education supports the work of the Mission Directorates by coordinating projects for students, faculty, and institutions that broaden the base of those who compete for NASA research awards. These efforts will help create and sustain the scientific and engineering workforce of the future. In addition, the Office of Education will continue to emphasize sharing the results of NASA missions and research programs with wider audiences by using science discoveries and research applications as vehicles to improve teaching and learning at all levels. Most resources are offered at no-cost to users.</w:t>
            </w:r>
          </w:p>
        </w:tc>
      </w:tr>
      <w:tr w:rsidR="00E00B06" w:rsidRPr="00DC0592" w:rsidTr="00DA6DA3">
        <w:tc>
          <w:tcPr>
            <w:tcW w:w="3168" w:type="dxa"/>
          </w:tcPr>
          <w:p w:rsidR="00E00B06" w:rsidRPr="00DC0592" w:rsidRDefault="00F50AF6">
            <w:pPr>
              <w:rPr>
                <w:rFonts w:ascii="Tahoma" w:hAnsi="Tahoma" w:cs="Tahoma"/>
                <w:sz w:val="20"/>
                <w:szCs w:val="20"/>
              </w:rPr>
            </w:pPr>
            <w:r w:rsidRPr="00DC0592">
              <w:rPr>
                <w:rFonts w:ascii="Tahoma" w:hAnsi="Tahoma" w:cs="Tahoma"/>
                <w:noProof/>
                <w:color w:val="333333"/>
                <w:sz w:val="20"/>
                <w:szCs w:val="20"/>
              </w:rPr>
              <w:drawing>
                <wp:inline distT="0" distB="0" distL="0" distR="0" wp14:anchorId="6E641BE2" wp14:editId="118EA1EB">
                  <wp:extent cx="1914525" cy="1914525"/>
                  <wp:effectExtent l="0" t="0" r="9525" b="9525"/>
                  <wp:docPr id="1" name="Picture 1" descr="https://i0.wp.com/www.sd-discovery.org/wp-content/uploads/2017/04/cropped-cropped-DiscoveryCenterLogoPostcard.jpg?fit=248%2C24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sd-discovery.org/wp-content/uploads/2017/04/cropped-cropped-DiscoveryCenterLogoPostcard.jpg?fit=248%2C24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tc>
        <w:tc>
          <w:tcPr>
            <w:tcW w:w="3021" w:type="dxa"/>
          </w:tcPr>
          <w:p w:rsidR="004B37CF" w:rsidRDefault="004B37CF">
            <w:pPr>
              <w:rPr>
                <w:rFonts w:ascii="Arial" w:hAnsi="Arial" w:cs="Arial"/>
              </w:rPr>
            </w:pPr>
          </w:p>
          <w:p w:rsidR="004B37CF" w:rsidRDefault="004B37CF" w:rsidP="004B37CF">
            <w:pPr>
              <w:rPr>
                <w:rStyle w:val="Hyperlink"/>
              </w:rPr>
            </w:pPr>
            <w:r>
              <w:t xml:space="preserve">Rhea Waldman, </w:t>
            </w:r>
            <w:hyperlink r:id="rId24" w:history="1">
              <w:r>
                <w:rPr>
                  <w:rStyle w:val="Hyperlink"/>
                </w:rPr>
                <w:t>educationdirector@sd-discovery.org</w:t>
              </w:r>
            </w:hyperlink>
          </w:p>
          <w:p w:rsidR="00382F8A" w:rsidRDefault="00382F8A" w:rsidP="004B37CF">
            <w:pPr>
              <w:rPr>
                <w:rStyle w:val="Hyperlink"/>
              </w:rPr>
            </w:pPr>
          </w:p>
          <w:p w:rsidR="00382F8A" w:rsidRDefault="00382F8A" w:rsidP="004B37CF">
            <w:r>
              <w:t xml:space="preserve">605-224-8295, </w:t>
            </w:r>
          </w:p>
          <w:p w:rsidR="00382F8A" w:rsidRDefault="00720635" w:rsidP="004B37CF">
            <w:hyperlink r:id="rId25" w:history="1">
              <w:r w:rsidR="00382F8A">
                <w:rPr>
                  <w:rStyle w:val="Hyperlink"/>
                </w:rPr>
                <w:t>www.sd-discovery.org</w:t>
              </w:r>
            </w:hyperlink>
          </w:p>
          <w:p w:rsidR="004B37CF" w:rsidRDefault="004B37CF">
            <w:pPr>
              <w:rPr>
                <w:rFonts w:ascii="Arial" w:hAnsi="Arial" w:cs="Arial"/>
              </w:rPr>
            </w:pPr>
          </w:p>
          <w:p w:rsidR="004B37CF" w:rsidRDefault="004B37CF">
            <w:pPr>
              <w:rPr>
                <w:rFonts w:ascii="Arial" w:hAnsi="Arial" w:cs="Arial"/>
              </w:rPr>
            </w:pPr>
          </w:p>
          <w:p w:rsidR="004B37CF" w:rsidRPr="00DC0592" w:rsidRDefault="004B37CF">
            <w:pPr>
              <w:rPr>
                <w:rFonts w:ascii="Tahoma" w:hAnsi="Tahoma" w:cs="Tahoma"/>
                <w:sz w:val="20"/>
                <w:szCs w:val="20"/>
              </w:rPr>
            </w:pPr>
          </w:p>
        </w:tc>
        <w:tc>
          <w:tcPr>
            <w:tcW w:w="3279" w:type="dxa"/>
          </w:tcPr>
          <w:p w:rsidR="00382F8A" w:rsidRDefault="00382F8A">
            <w:pPr>
              <w:rPr>
                <w:rFonts w:ascii="Tahoma" w:hAnsi="Tahoma" w:cs="Tahoma"/>
                <w:sz w:val="20"/>
                <w:szCs w:val="20"/>
              </w:rPr>
            </w:pPr>
          </w:p>
          <w:p w:rsidR="00E00B06" w:rsidRPr="00DC0592" w:rsidRDefault="004B37CF">
            <w:pPr>
              <w:rPr>
                <w:rFonts w:ascii="Tahoma" w:hAnsi="Tahoma" w:cs="Tahoma"/>
                <w:sz w:val="20"/>
                <w:szCs w:val="20"/>
              </w:rPr>
            </w:pPr>
            <w:r w:rsidRPr="004B37CF">
              <w:rPr>
                <w:rFonts w:ascii="Tahoma" w:hAnsi="Tahoma" w:cs="Tahoma"/>
                <w:sz w:val="20"/>
                <w:szCs w:val="20"/>
              </w:rPr>
              <w:t>Creating curious children, inspired educators and motivated citizens that seek scientific knowledge and value a healthy environment.</w:t>
            </w:r>
          </w:p>
        </w:tc>
        <w:tc>
          <w:tcPr>
            <w:tcW w:w="3708" w:type="dxa"/>
          </w:tcPr>
          <w:p w:rsidR="005F0D7C" w:rsidRPr="004B37CF" w:rsidRDefault="005F0D7C" w:rsidP="005F0D7C">
            <w:pPr>
              <w:rPr>
                <w:rFonts w:ascii="Tahoma" w:hAnsi="Tahoma" w:cs="Tahoma"/>
                <w:sz w:val="20"/>
                <w:szCs w:val="20"/>
              </w:rPr>
            </w:pPr>
            <w:r w:rsidRPr="004B37CF">
              <w:rPr>
                <w:rFonts w:ascii="Tahoma" w:hAnsi="Tahoma" w:cs="Tahoma"/>
                <w:sz w:val="20"/>
                <w:szCs w:val="20"/>
              </w:rPr>
              <w:t xml:space="preserve">The SD Discovery Center is happy to work with the 21CCLC programs on a fee for service basis or through grant funding </w:t>
            </w:r>
            <w:r w:rsidRPr="0057623B">
              <w:rPr>
                <w:rFonts w:ascii="Tahoma" w:hAnsi="Tahoma" w:cs="Tahoma"/>
                <w:sz w:val="20"/>
                <w:szCs w:val="20"/>
              </w:rPr>
              <w:t>that may be available.</w:t>
            </w:r>
            <w:r>
              <w:rPr>
                <w:rFonts w:ascii="Tahoma" w:hAnsi="Tahoma" w:cs="Tahoma"/>
                <w:sz w:val="20"/>
                <w:szCs w:val="20"/>
              </w:rPr>
              <w:t xml:space="preserve"> </w:t>
            </w:r>
          </w:p>
          <w:p w:rsidR="005F0D7C" w:rsidRPr="004B37CF" w:rsidRDefault="005F0D7C" w:rsidP="005F0D7C">
            <w:pPr>
              <w:numPr>
                <w:ilvl w:val="0"/>
                <w:numId w:val="11"/>
              </w:numPr>
              <w:rPr>
                <w:rFonts w:ascii="Tahoma" w:hAnsi="Tahoma" w:cs="Tahoma"/>
                <w:sz w:val="20"/>
                <w:szCs w:val="20"/>
              </w:rPr>
            </w:pPr>
            <w:r w:rsidRPr="004B37CF">
              <w:rPr>
                <w:rFonts w:ascii="Tahoma" w:hAnsi="Tahoma" w:cs="Tahoma"/>
                <w:sz w:val="20"/>
                <w:szCs w:val="20"/>
              </w:rPr>
              <w:t xml:space="preserve">Membership to the SD Discovery Center that will allow the sites to bring students to SDDC at no charge for a full year and allows the sites </w:t>
            </w:r>
            <w:r>
              <w:rPr>
                <w:rFonts w:ascii="Tahoma" w:hAnsi="Tahoma" w:cs="Tahoma"/>
                <w:sz w:val="20"/>
                <w:szCs w:val="20"/>
              </w:rPr>
              <w:t xml:space="preserve">to use the GEMS teaching kits. </w:t>
            </w:r>
          </w:p>
          <w:p w:rsidR="005F0D7C" w:rsidRPr="004B37CF" w:rsidRDefault="005F0D7C" w:rsidP="005F0D7C">
            <w:pPr>
              <w:numPr>
                <w:ilvl w:val="0"/>
                <w:numId w:val="11"/>
              </w:numPr>
              <w:rPr>
                <w:rFonts w:ascii="Tahoma" w:hAnsi="Tahoma" w:cs="Tahoma"/>
                <w:sz w:val="20"/>
                <w:szCs w:val="20"/>
              </w:rPr>
            </w:pPr>
            <w:r w:rsidRPr="004B37CF">
              <w:rPr>
                <w:rFonts w:ascii="Tahoma" w:hAnsi="Tahoma" w:cs="Tahoma"/>
                <w:sz w:val="20"/>
                <w:szCs w:val="20"/>
              </w:rPr>
              <w:t xml:space="preserve">Unlimited use of the Great Explorations in Math and </w:t>
            </w:r>
            <w:r>
              <w:rPr>
                <w:rFonts w:ascii="Tahoma" w:hAnsi="Tahoma" w:cs="Tahoma"/>
                <w:sz w:val="20"/>
                <w:szCs w:val="20"/>
              </w:rPr>
              <w:t xml:space="preserve">Science teaching kits. </w:t>
            </w:r>
          </w:p>
          <w:p w:rsidR="005F0D7C" w:rsidRPr="0057623B" w:rsidRDefault="005F0D7C" w:rsidP="005F0D7C">
            <w:pPr>
              <w:numPr>
                <w:ilvl w:val="0"/>
                <w:numId w:val="11"/>
              </w:numPr>
              <w:rPr>
                <w:rFonts w:ascii="Tahoma" w:hAnsi="Tahoma" w:cs="Tahoma"/>
                <w:sz w:val="20"/>
                <w:szCs w:val="20"/>
              </w:rPr>
            </w:pPr>
            <w:r w:rsidRPr="004B37CF">
              <w:rPr>
                <w:rFonts w:ascii="Tahoma" w:hAnsi="Tahoma" w:cs="Tahoma"/>
                <w:sz w:val="20"/>
                <w:szCs w:val="20"/>
              </w:rPr>
              <w:t>Hands-on science programs at the 21CCLC sites at 50% off the reg</w:t>
            </w:r>
            <w:r>
              <w:rPr>
                <w:rFonts w:ascii="Tahoma" w:hAnsi="Tahoma" w:cs="Tahoma"/>
                <w:sz w:val="20"/>
                <w:szCs w:val="20"/>
              </w:rPr>
              <w:t>ular charge.</w:t>
            </w:r>
            <w:r w:rsidRPr="004B37CF">
              <w:rPr>
                <w:rFonts w:ascii="Tahoma" w:hAnsi="Tahoma" w:cs="Tahoma"/>
                <w:sz w:val="20"/>
                <w:szCs w:val="20"/>
              </w:rPr>
              <w:t xml:space="preserve"> </w:t>
            </w:r>
            <w:r w:rsidRPr="0057623B">
              <w:rPr>
                <w:rFonts w:ascii="Tahoma" w:hAnsi="Tahoma" w:cs="Tahoma"/>
                <w:sz w:val="20"/>
                <w:szCs w:val="20"/>
              </w:rPr>
              <w:t xml:space="preserve">(For those in </w:t>
            </w:r>
            <w:proofErr w:type="spellStart"/>
            <w:r w:rsidRPr="0057623B">
              <w:rPr>
                <w:rFonts w:ascii="Tahoma" w:hAnsi="Tahoma" w:cs="Tahoma"/>
                <w:sz w:val="20"/>
                <w:szCs w:val="20"/>
              </w:rPr>
              <w:t>BankWest</w:t>
            </w:r>
            <w:proofErr w:type="spellEnd"/>
            <w:r w:rsidRPr="0057623B">
              <w:rPr>
                <w:rFonts w:ascii="Tahoma" w:hAnsi="Tahoma" w:cs="Tahoma"/>
                <w:sz w:val="20"/>
                <w:szCs w:val="20"/>
              </w:rPr>
              <w:t xml:space="preserve"> counties.)</w:t>
            </w:r>
          </w:p>
          <w:p w:rsidR="005F0D7C" w:rsidRPr="0057623B" w:rsidRDefault="005F0D7C" w:rsidP="005F0D7C">
            <w:pPr>
              <w:numPr>
                <w:ilvl w:val="0"/>
                <w:numId w:val="11"/>
              </w:numPr>
              <w:rPr>
                <w:rFonts w:ascii="Tahoma" w:hAnsi="Tahoma" w:cs="Tahoma"/>
                <w:sz w:val="20"/>
                <w:szCs w:val="20"/>
              </w:rPr>
            </w:pPr>
            <w:r w:rsidRPr="004B37CF">
              <w:rPr>
                <w:rFonts w:ascii="Tahoma" w:hAnsi="Tahoma" w:cs="Tahoma"/>
                <w:sz w:val="20"/>
                <w:szCs w:val="20"/>
              </w:rPr>
              <w:t>Two hands-on science progr</w:t>
            </w:r>
            <w:r>
              <w:rPr>
                <w:rFonts w:ascii="Tahoma" w:hAnsi="Tahoma" w:cs="Tahoma"/>
                <w:sz w:val="20"/>
                <w:szCs w:val="20"/>
              </w:rPr>
              <w:t>ams per site discounted $100</w:t>
            </w:r>
            <w:r w:rsidRPr="0057623B">
              <w:rPr>
                <w:rFonts w:ascii="Tahoma" w:hAnsi="Tahoma" w:cs="Tahoma"/>
                <w:sz w:val="20"/>
                <w:szCs w:val="20"/>
              </w:rPr>
              <w:t>. (For 21CCLC's.)</w:t>
            </w:r>
          </w:p>
          <w:p w:rsidR="005F0D7C" w:rsidRPr="004B37CF" w:rsidRDefault="005F0D7C" w:rsidP="005F0D7C">
            <w:pPr>
              <w:numPr>
                <w:ilvl w:val="0"/>
                <w:numId w:val="11"/>
              </w:numPr>
              <w:rPr>
                <w:rFonts w:ascii="Tahoma" w:hAnsi="Tahoma" w:cs="Tahoma"/>
                <w:sz w:val="20"/>
                <w:szCs w:val="20"/>
              </w:rPr>
            </w:pPr>
            <w:r w:rsidRPr="004B37CF">
              <w:rPr>
                <w:rFonts w:ascii="Tahoma" w:hAnsi="Tahoma" w:cs="Tahoma"/>
                <w:sz w:val="20"/>
                <w:szCs w:val="20"/>
              </w:rPr>
              <w:t>Great Explorations in Math and Science educator training (or other professional development topics) av</w:t>
            </w:r>
            <w:r>
              <w:rPr>
                <w:rFonts w:ascii="Tahoma" w:hAnsi="Tahoma" w:cs="Tahoma"/>
                <w:sz w:val="20"/>
                <w:szCs w:val="20"/>
              </w:rPr>
              <w:t xml:space="preserve">ailable at reduced or no cost. </w:t>
            </w:r>
          </w:p>
          <w:p w:rsidR="005F0D7C" w:rsidRPr="004B37CF" w:rsidRDefault="005F0D7C" w:rsidP="005F0D7C">
            <w:pPr>
              <w:numPr>
                <w:ilvl w:val="0"/>
                <w:numId w:val="11"/>
              </w:numPr>
              <w:rPr>
                <w:rFonts w:ascii="Tahoma" w:hAnsi="Tahoma" w:cs="Tahoma"/>
                <w:sz w:val="20"/>
                <w:szCs w:val="20"/>
              </w:rPr>
            </w:pPr>
            <w:r w:rsidRPr="004B37CF">
              <w:rPr>
                <w:rFonts w:ascii="Tahoma" w:hAnsi="Tahoma" w:cs="Tahoma"/>
                <w:sz w:val="20"/>
                <w:szCs w:val="20"/>
              </w:rPr>
              <w:t>Environmental science educator training av</w:t>
            </w:r>
            <w:r>
              <w:rPr>
                <w:rFonts w:ascii="Tahoma" w:hAnsi="Tahoma" w:cs="Tahoma"/>
                <w:sz w:val="20"/>
                <w:szCs w:val="20"/>
              </w:rPr>
              <w:t xml:space="preserve">ailable at reduced or no cost. </w:t>
            </w:r>
          </w:p>
          <w:p w:rsidR="005F0D7C" w:rsidRPr="004B37CF" w:rsidRDefault="005F0D7C" w:rsidP="005F0D7C">
            <w:pPr>
              <w:numPr>
                <w:ilvl w:val="0"/>
                <w:numId w:val="11"/>
              </w:numPr>
              <w:rPr>
                <w:rFonts w:ascii="Tahoma" w:hAnsi="Tahoma" w:cs="Tahoma"/>
                <w:sz w:val="20"/>
                <w:szCs w:val="20"/>
              </w:rPr>
            </w:pPr>
            <w:r w:rsidRPr="004B37CF">
              <w:rPr>
                <w:rFonts w:ascii="Tahoma" w:hAnsi="Tahoma" w:cs="Tahoma"/>
                <w:sz w:val="20"/>
                <w:szCs w:val="20"/>
              </w:rPr>
              <w:t>Connections with scientists from your area that have completed the SDDC Science Communication Fellows program.  These scientists can offer small group presentations on their current research.  (Based on the availability of the scientists.)</w:t>
            </w:r>
          </w:p>
          <w:p w:rsidR="005F0D7C" w:rsidRPr="00A9606A" w:rsidRDefault="005F0D7C" w:rsidP="005F0D7C">
            <w:pPr>
              <w:pStyle w:val="ListParagraph"/>
              <w:numPr>
                <w:ilvl w:val="0"/>
                <w:numId w:val="11"/>
              </w:numPr>
              <w:rPr>
                <w:rFonts w:ascii="Tahoma" w:hAnsi="Tahoma" w:cs="Tahoma"/>
                <w:sz w:val="20"/>
                <w:szCs w:val="20"/>
              </w:rPr>
            </w:pPr>
            <w:r w:rsidRPr="00A9606A">
              <w:rPr>
                <w:rFonts w:ascii="Tahoma" w:hAnsi="Tahoma" w:cs="Tahoma"/>
                <w:sz w:val="20"/>
                <w:szCs w:val="20"/>
              </w:rPr>
              <w:t xml:space="preserve">Training or technical support for implementing the SD Harvest of the Month, a program to encourage youth to eat more fruits and vegetables)  afterschool curriculum at your sites.*  The curriculum is always free at </w:t>
            </w:r>
            <w:hyperlink r:id="rId26" w:tgtFrame="_blank" w:history="1">
              <w:r w:rsidRPr="00A9606A">
                <w:rPr>
                  <w:rStyle w:val="Hyperlink"/>
                  <w:rFonts w:ascii="Tahoma" w:hAnsi="Tahoma" w:cs="Tahoma"/>
                  <w:sz w:val="20"/>
                  <w:szCs w:val="20"/>
                </w:rPr>
                <w:t>www.sdharvestofthemonth.com</w:t>
              </w:r>
            </w:hyperlink>
          </w:p>
          <w:p w:rsidR="005F0D7C" w:rsidRDefault="005F0D7C" w:rsidP="005F0D7C">
            <w:pPr>
              <w:rPr>
                <w:rFonts w:ascii="Tahoma" w:hAnsi="Tahoma" w:cs="Tahoma"/>
                <w:sz w:val="20"/>
                <w:szCs w:val="20"/>
              </w:rPr>
            </w:pPr>
          </w:p>
          <w:p w:rsidR="004B37CF" w:rsidRDefault="004B37CF" w:rsidP="005F0D7C">
            <w:pPr>
              <w:rPr>
                <w:rFonts w:ascii="Tahoma" w:hAnsi="Tahoma" w:cs="Tahoma"/>
                <w:sz w:val="20"/>
                <w:szCs w:val="20"/>
              </w:rPr>
            </w:pPr>
          </w:p>
          <w:p w:rsidR="005F0D7C" w:rsidRDefault="005F0D7C" w:rsidP="005F0D7C">
            <w:pPr>
              <w:rPr>
                <w:rFonts w:ascii="Tahoma" w:hAnsi="Tahoma" w:cs="Tahoma"/>
                <w:sz w:val="20"/>
                <w:szCs w:val="20"/>
              </w:rPr>
            </w:pPr>
          </w:p>
          <w:p w:rsidR="005F0D7C" w:rsidRDefault="005F0D7C" w:rsidP="005F0D7C">
            <w:pPr>
              <w:rPr>
                <w:rFonts w:ascii="Tahoma" w:hAnsi="Tahoma" w:cs="Tahoma"/>
                <w:sz w:val="20"/>
                <w:szCs w:val="20"/>
              </w:rPr>
            </w:pPr>
          </w:p>
          <w:p w:rsidR="005F0D7C" w:rsidRDefault="005F0D7C" w:rsidP="005F0D7C">
            <w:pPr>
              <w:rPr>
                <w:rFonts w:ascii="Tahoma" w:hAnsi="Tahoma" w:cs="Tahoma"/>
                <w:sz w:val="20"/>
                <w:szCs w:val="20"/>
              </w:rPr>
            </w:pPr>
          </w:p>
          <w:p w:rsidR="005F0D7C" w:rsidRDefault="005F0D7C" w:rsidP="005F0D7C">
            <w:pPr>
              <w:rPr>
                <w:rFonts w:ascii="Tahoma" w:hAnsi="Tahoma" w:cs="Tahoma"/>
                <w:sz w:val="20"/>
                <w:szCs w:val="20"/>
              </w:rPr>
            </w:pPr>
          </w:p>
          <w:p w:rsidR="005F0D7C" w:rsidRDefault="005F0D7C" w:rsidP="005F0D7C">
            <w:pPr>
              <w:rPr>
                <w:rFonts w:ascii="Tahoma" w:hAnsi="Tahoma" w:cs="Tahoma"/>
                <w:sz w:val="20"/>
                <w:szCs w:val="20"/>
              </w:rPr>
            </w:pPr>
          </w:p>
          <w:p w:rsidR="005F0D7C" w:rsidRPr="00DC0592" w:rsidRDefault="005F0D7C" w:rsidP="005F0D7C">
            <w:pPr>
              <w:rPr>
                <w:rFonts w:ascii="Tahoma" w:hAnsi="Tahoma" w:cs="Tahoma"/>
                <w:sz w:val="20"/>
                <w:szCs w:val="20"/>
              </w:rPr>
            </w:pPr>
          </w:p>
        </w:tc>
      </w:tr>
      <w:tr w:rsidR="00E00B06" w:rsidRPr="00DC0592" w:rsidTr="00DA6DA3">
        <w:tc>
          <w:tcPr>
            <w:tcW w:w="3168" w:type="dxa"/>
          </w:tcPr>
          <w:p w:rsidR="00E00B06" w:rsidRPr="00DC0592" w:rsidRDefault="00F50AF6">
            <w:pPr>
              <w:rPr>
                <w:rFonts w:ascii="Tahoma" w:hAnsi="Tahoma" w:cs="Tahoma"/>
                <w:sz w:val="20"/>
                <w:szCs w:val="20"/>
              </w:rPr>
            </w:pPr>
            <w:r w:rsidRPr="00DC0592">
              <w:rPr>
                <w:rFonts w:ascii="Tahoma" w:hAnsi="Tahoma" w:cs="Tahoma"/>
                <w:noProof/>
                <w:color w:val="0000FF"/>
                <w:sz w:val="20"/>
                <w:szCs w:val="20"/>
              </w:rPr>
              <w:drawing>
                <wp:inline distT="0" distB="0" distL="0" distR="0" wp14:anchorId="45915FB7" wp14:editId="7511B72F">
                  <wp:extent cx="1933797" cy="857250"/>
                  <wp:effectExtent l="0" t="0" r="9525" b="0"/>
                  <wp:docPr id="3" name="Picture 3" descr="http://history.sd.gov/img/hs_logo.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story.sd.gov/img/hs_logo.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3797" cy="857250"/>
                          </a:xfrm>
                          <a:prstGeom prst="rect">
                            <a:avLst/>
                          </a:prstGeom>
                          <a:noFill/>
                          <a:ln>
                            <a:noFill/>
                          </a:ln>
                        </pic:spPr>
                      </pic:pic>
                    </a:graphicData>
                  </a:graphic>
                </wp:inline>
              </w:drawing>
            </w:r>
          </w:p>
        </w:tc>
        <w:tc>
          <w:tcPr>
            <w:tcW w:w="3021" w:type="dxa"/>
          </w:tcPr>
          <w:p w:rsidR="00CB6767" w:rsidRPr="00DC0592" w:rsidRDefault="00720635" w:rsidP="00CB6767">
            <w:pPr>
              <w:rPr>
                <w:rFonts w:ascii="Tahoma" w:hAnsi="Tahoma" w:cs="Tahoma"/>
                <w:sz w:val="20"/>
                <w:szCs w:val="20"/>
              </w:rPr>
            </w:pPr>
            <w:hyperlink r:id="rId29" w:history="1">
              <w:r w:rsidR="00CB6767" w:rsidRPr="00DC0592">
                <w:rPr>
                  <w:rStyle w:val="Hyperlink"/>
                  <w:rFonts w:ascii="Tahoma" w:hAnsi="Tahoma" w:cs="Tahoma"/>
                  <w:sz w:val="20"/>
                  <w:szCs w:val="20"/>
                </w:rPr>
                <w:t>www.history.sd.gov</w:t>
              </w:r>
            </w:hyperlink>
          </w:p>
          <w:p w:rsidR="00CB6767" w:rsidRPr="00DC0592" w:rsidRDefault="00CB6767" w:rsidP="00CB6767">
            <w:pPr>
              <w:rPr>
                <w:rFonts w:ascii="Tahoma" w:hAnsi="Tahoma" w:cs="Tahoma"/>
                <w:sz w:val="20"/>
                <w:szCs w:val="20"/>
              </w:rPr>
            </w:pPr>
          </w:p>
          <w:p w:rsidR="00CB6767" w:rsidRPr="00DC0592" w:rsidRDefault="00720635" w:rsidP="00CB6767">
            <w:pPr>
              <w:rPr>
                <w:rFonts w:ascii="Tahoma" w:hAnsi="Tahoma" w:cs="Tahoma"/>
                <w:color w:val="1F497D"/>
                <w:sz w:val="20"/>
                <w:szCs w:val="20"/>
              </w:rPr>
            </w:pPr>
            <w:hyperlink r:id="rId30" w:history="1">
              <w:r w:rsidR="00CB6767" w:rsidRPr="00DC0592">
                <w:rPr>
                  <w:rStyle w:val="Hyperlink"/>
                  <w:rFonts w:ascii="Tahoma" w:hAnsi="Tahoma" w:cs="Tahoma"/>
                  <w:sz w:val="20"/>
                  <w:szCs w:val="20"/>
                </w:rPr>
                <w:t>Ronette Rumpca</w:t>
              </w:r>
            </w:hyperlink>
            <w:r w:rsidR="00CB6767" w:rsidRPr="00DC0592">
              <w:rPr>
                <w:rFonts w:ascii="Tahoma" w:hAnsi="Tahoma" w:cs="Tahoma"/>
                <w:sz w:val="20"/>
                <w:szCs w:val="20"/>
              </w:rPr>
              <w:t xml:space="preserve"> at 605-773-6011. </w:t>
            </w:r>
          </w:p>
          <w:p w:rsidR="00CB6767" w:rsidRPr="00DC0592" w:rsidRDefault="00CB6767" w:rsidP="00CB6767">
            <w:pPr>
              <w:ind w:left="360"/>
              <w:rPr>
                <w:rFonts w:ascii="Tahoma" w:hAnsi="Tahoma" w:cs="Tahoma"/>
                <w:b/>
                <w:bCs/>
                <w:sz w:val="20"/>
                <w:szCs w:val="20"/>
              </w:rPr>
            </w:pPr>
          </w:p>
          <w:p w:rsidR="00CB6767" w:rsidRPr="00DC0592" w:rsidRDefault="00CB6767" w:rsidP="00CB6767">
            <w:pPr>
              <w:rPr>
                <w:rFonts w:ascii="Tahoma" w:hAnsi="Tahoma" w:cs="Tahoma"/>
                <w:sz w:val="20"/>
                <w:szCs w:val="20"/>
              </w:rPr>
            </w:pPr>
            <w:r w:rsidRPr="00DC0592">
              <w:rPr>
                <w:rFonts w:ascii="Tahoma" w:hAnsi="Tahoma" w:cs="Tahoma"/>
                <w:sz w:val="20"/>
                <w:szCs w:val="20"/>
              </w:rPr>
              <w:t>South Dakota Cultural Heritage Center</w:t>
            </w:r>
            <w:r w:rsidRPr="00DC0592">
              <w:rPr>
                <w:rFonts w:ascii="Tahoma" w:hAnsi="Tahoma" w:cs="Tahoma"/>
                <w:sz w:val="20"/>
                <w:szCs w:val="20"/>
              </w:rPr>
              <w:br/>
              <w:t>900 Governors Drive</w:t>
            </w:r>
            <w:r w:rsidRPr="00DC0592">
              <w:rPr>
                <w:rFonts w:ascii="Tahoma" w:hAnsi="Tahoma" w:cs="Tahoma"/>
                <w:sz w:val="20"/>
                <w:szCs w:val="20"/>
              </w:rPr>
              <w:br/>
              <w:t>Pierre, SD 57501</w:t>
            </w:r>
            <w:r w:rsidRPr="00DC0592">
              <w:rPr>
                <w:rFonts w:ascii="Tahoma" w:hAnsi="Tahoma" w:cs="Tahoma"/>
                <w:sz w:val="20"/>
                <w:szCs w:val="20"/>
              </w:rPr>
              <w:br/>
              <w:t xml:space="preserve">605-773-3458 </w:t>
            </w:r>
          </w:p>
          <w:p w:rsidR="00E00B06" w:rsidRPr="00DC0592" w:rsidRDefault="00E00B06">
            <w:pPr>
              <w:rPr>
                <w:rFonts w:ascii="Tahoma" w:hAnsi="Tahoma" w:cs="Tahoma"/>
                <w:sz w:val="20"/>
                <w:szCs w:val="20"/>
              </w:rPr>
            </w:pPr>
          </w:p>
        </w:tc>
        <w:tc>
          <w:tcPr>
            <w:tcW w:w="3279" w:type="dxa"/>
          </w:tcPr>
          <w:p w:rsidR="00CB6767" w:rsidRPr="00DC0592" w:rsidRDefault="00CB6767" w:rsidP="00CB6767">
            <w:pPr>
              <w:rPr>
                <w:rFonts w:ascii="Tahoma" w:hAnsi="Tahoma" w:cs="Tahoma"/>
                <w:sz w:val="20"/>
                <w:szCs w:val="20"/>
              </w:rPr>
            </w:pPr>
            <w:r w:rsidRPr="00DC0592">
              <w:rPr>
                <w:rFonts w:ascii="Tahoma" w:hAnsi="Tahoma" w:cs="Tahoma"/>
                <w:sz w:val="20"/>
                <w:szCs w:val="20"/>
              </w:rPr>
              <w:t>The mission of the Museum of the South Dakota State Historical Society is to promote an understanding and appreciation of South Dakota’s rich heritage and complex history through collections, exhibits, programs and events that engage and inspire people to explore history’s impact.</w:t>
            </w:r>
          </w:p>
          <w:p w:rsidR="00E00B06" w:rsidRPr="00DC0592" w:rsidRDefault="00E00B06">
            <w:pPr>
              <w:rPr>
                <w:rFonts w:ascii="Tahoma" w:hAnsi="Tahoma" w:cs="Tahoma"/>
                <w:sz w:val="20"/>
                <w:szCs w:val="20"/>
              </w:rPr>
            </w:pPr>
          </w:p>
        </w:tc>
        <w:tc>
          <w:tcPr>
            <w:tcW w:w="3708" w:type="dxa"/>
          </w:tcPr>
          <w:p w:rsidR="00CB6767" w:rsidRPr="00DC0592" w:rsidRDefault="00CB6767" w:rsidP="00CB6767">
            <w:pPr>
              <w:rPr>
                <w:rFonts w:ascii="Tahoma" w:hAnsi="Tahoma" w:cs="Tahoma"/>
                <w:sz w:val="20"/>
                <w:szCs w:val="20"/>
              </w:rPr>
            </w:pPr>
            <w:r w:rsidRPr="00DC0592">
              <w:rPr>
                <w:rFonts w:ascii="Tahoma" w:hAnsi="Tahoma" w:cs="Tahoma"/>
                <w:sz w:val="20"/>
                <w:szCs w:val="20"/>
              </w:rPr>
              <w:t xml:space="preserve">South Dakota is a land of countless stories – begin your journey of discovery at the Museum of the South Dakota State Historical Society. Meet people living in exciting places during adventurous times: from the horse cultures of the Northern Plains to gutsy homesteaders, including some contemporary leaders and community builders, you will meet the diversity of people that make South Dakota a special place when you </w:t>
            </w:r>
            <w:hyperlink r:id="rId31" w:history="1">
              <w:r w:rsidRPr="00DC0592">
                <w:rPr>
                  <w:rStyle w:val="Hyperlink"/>
                  <w:rFonts w:ascii="Tahoma" w:hAnsi="Tahoma" w:cs="Tahoma"/>
                  <w:sz w:val="20"/>
                  <w:szCs w:val="20"/>
                </w:rPr>
                <w:t>plan your visit</w:t>
              </w:r>
            </w:hyperlink>
            <w:r w:rsidRPr="00DC0592">
              <w:rPr>
                <w:rFonts w:ascii="Tahoma" w:hAnsi="Tahoma" w:cs="Tahoma"/>
                <w:sz w:val="20"/>
                <w:szCs w:val="20"/>
              </w:rPr>
              <w:t xml:space="preserve"> to the South Dakota Cultural Heritage Center.</w:t>
            </w:r>
          </w:p>
          <w:p w:rsidR="00AE2FB3" w:rsidRPr="00DC0592" w:rsidRDefault="00CB6767" w:rsidP="00CB6767">
            <w:pPr>
              <w:rPr>
                <w:rFonts w:ascii="Tahoma" w:hAnsi="Tahoma" w:cs="Tahoma"/>
                <w:sz w:val="20"/>
                <w:szCs w:val="20"/>
              </w:rPr>
            </w:pPr>
            <w:r w:rsidRPr="00DC0592">
              <w:rPr>
                <w:rFonts w:ascii="Tahoma" w:hAnsi="Tahoma" w:cs="Tahoma"/>
                <w:sz w:val="20"/>
                <w:szCs w:val="20"/>
              </w:rPr>
              <w:t>We provide Education Kits for the use of the 21CCLC programs.</w:t>
            </w:r>
            <w:r w:rsidRPr="00DC0592">
              <w:rPr>
                <w:rFonts w:ascii="Tahoma" w:hAnsi="Tahoma" w:cs="Tahoma"/>
                <w:b/>
                <w:bCs/>
                <w:sz w:val="20"/>
                <w:szCs w:val="20"/>
              </w:rPr>
              <w:t xml:space="preserve"> </w:t>
            </w:r>
            <w:r w:rsidRPr="00DC0592">
              <w:rPr>
                <w:rFonts w:ascii="Tahoma" w:hAnsi="Tahoma" w:cs="Tahoma"/>
                <w:sz w:val="20"/>
                <w:szCs w:val="20"/>
              </w:rPr>
              <w:br/>
              <w:t xml:space="preserve">Suitcase education kits bring hands-on objects, ready-to-use worksheets, and activities to classrooms and other groups across the state. Activities are matched to South Dakota K-6 Curriculum Standards. Kits cover fourteen different topics from South Dakota history. </w:t>
            </w:r>
          </w:p>
          <w:p w:rsidR="00CB6767" w:rsidRPr="00DC0592" w:rsidRDefault="00720635" w:rsidP="00CB6767">
            <w:pPr>
              <w:rPr>
                <w:rFonts w:ascii="Tahoma" w:hAnsi="Tahoma" w:cs="Tahoma"/>
                <w:sz w:val="20"/>
                <w:szCs w:val="20"/>
              </w:rPr>
            </w:pPr>
            <w:hyperlink r:id="rId32" w:tgtFrame="_blank" w:tooltip="Buffalo and the Plains Indians" w:history="1">
              <w:r w:rsidR="00CB6767" w:rsidRPr="00DC0592">
                <w:rPr>
                  <w:rStyle w:val="Hyperlink"/>
                  <w:rFonts w:ascii="Tahoma" w:hAnsi="Tahoma" w:cs="Tahoma"/>
                  <w:sz w:val="20"/>
                  <w:szCs w:val="20"/>
                </w:rPr>
                <w:t>Buffalo and the Plains Indians</w:t>
              </w:r>
            </w:hyperlink>
            <w:r w:rsidR="00CB6767" w:rsidRPr="00DC0592">
              <w:rPr>
                <w:rFonts w:ascii="Tahoma" w:hAnsi="Tahoma" w:cs="Tahoma"/>
                <w:sz w:val="20"/>
                <w:szCs w:val="20"/>
              </w:rPr>
              <w:br/>
            </w:r>
            <w:hyperlink r:id="rId33" w:tgtFrame="_blank" w:tooltip="Cowboys and Ranch Life" w:history="1">
              <w:r w:rsidR="00CB6767" w:rsidRPr="00DC0592">
                <w:rPr>
                  <w:rStyle w:val="Hyperlink"/>
                  <w:rFonts w:ascii="Tahoma" w:hAnsi="Tahoma" w:cs="Tahoma"/>
                  <w:sz w:val="20"/>
                  <w:szCs w:val="20"/>
                </w:rPr>
                <w:t>Cowboys and Ranch Life</w:t>
              </w:r>
            </w:hyperlink>
            <w:r w:rsidR="00CB6767" w:rsidRPr="00DC0592">
              <w:rPr>
                <w:rFonts w:ascii="Tahoma" w:hAnsi="Tahoma" w:cs="Tahoma"/>
                <w:sz w:val="20"/>
                <w:szCs w:val="20"/>
              </w:rPr>
              <w:br/>
            </w:r>
            <w:hyperlink r:id="rId34" w:tgtFrame="_blank" w:tooltip="Dakota, Nakota, Lakota Life" w:history="1">
              <w:r w:rsidR="00CB6767" w:rsidRPr="00DC0592">
                <w:rPr>
                  <w:rStyle w:val="Hyperlink"/>
                  <w:rFonts w:ascii="Tahoma" w:hAnsi="Tahoma" w:cs="Tahoma"/>
                  <w:sz w:val="20"/>
                  <w:szCs w:val="20"/>
                </w:rPr>
                <w:t xml:space="preserve">Dakota, </w:t>
              </w:r>
              <w:proofErr w:type="spellStart"/>
              <w:r w:rsidR="00CB6767" w:rsidRPr="00DC0592">
                <w:rPr>
                  <w:rStyle w:val="Hyperlink"/>
                  <w:rFonts w:ascii="Tahoma" w:hAnsi="Tahoma" w:cs="Tahoma"/>
                  <w:sz w:val="20"/>
                  <w:szCs w:val="20"/>
                </w:rPr>
                <w:t>Nakota</w:t>
              </w:r>
              <w:proofErr w:type="spellEnd"/>
              <w:r w:rsidR="00CB6767" w:rsidRPr="00DC0592">
                <w:rPr>
                  <w:rStyle w:val="Hyperlink"/>
                  <w:rFonts w:ascii="Tahoma" w:hAnsi="Tahoma" w:cs="Tahoma"/>
                  <w:sz w:val="20"/>
                  <w:szCs w:val="20"/>
                </w:rPr>
                <w:t>, Lakota Life</w:t>
              </w:r>
            </w:hyperlink>
            <w:r w:rsidR="00CB6767" w:rsidRPr="00DC0592">
              <w:rPr>
                <w:rFonts w:ascii="Tahoma" w:hAnsi="Tahoma" w:cs="Tahoma"/>
                <w:sz w:val="20"/>
                <w:szCs w:val="20"/>
              </w:rPr>
              <w:br/>
            </w:r>
            <w:hyperlink r:id="rId35" w:tgtFrame="_blank" w:tooltip="Fur Trade: Bridging Two Worlds" w:history="1">
              <w:r w:rsidR="00CB6767" w:rsidRPr="00DC0592">
                <w:rPr>
                  <w:rStyle w:val="Hyperlink"/>
                  <w:rFonts w:ascii="Tahoma" w:hAnsi="Tahoma" w:cs="Tahoma"/>
                  <w:sz w:val="20"/>
                  <w:szCs w:val="20"/>
                </w:rPr>
                <w:t>Fur Trade: Bridging Two Worlds</w:t>
              </w:r>
            </w:hyperlink>
            <w:r w:rsidR="00CB6767" w:rsidRPr="00DC0592">
              <w:rPr>
                <w:rFonts w:ascii="Tahoma" w:hAnsi="Tahoma" w:cs="Tahoma"/>
                <w:sz w:val="20"/>
                <w:szCs w:val="20"/>
              </w:rPr>
              <w:br/>
            </w:r>
            <w:hyperlink r:id="rId36" w:tgtFrame="_blank" w:tooltip="Homesteading" w:history="1">
              <w:r w:rsidR="00CB6767" w:rsidRPr="00DC0592">
                <w:rPr>
                  <w:rStyle w:val="Hyperlink"/>
                  <w:rFonts w:ascii="Tahoma" w:hAnsi="Tahoma" w:cs="Tahoma"/>
                  <w:sz w:val="20"/>
                  <w:szCs w:val="20"/>
                </w:rPr>
                <w:t>Homesteading</w:t>
              </w:r>
            </w:hyperlink>
            <w:r w:rsidR="00CB6767" w:rsidRPr="00DC0592">
              <w:rPr>
                <w:rFonts w:ascii="Tahoma" w:hAnsi="Tahoma" w:cs="Tahoma"/>
                <w:sz w:val="20"/>
                <w:szCs w:val="20"/>
              </w:rPr>
              <w:br/>
            </w:r>
            <w:hyperlink r:id="rId37" w:tgtFrame="_blank" w:tooltip="Indians and the Environment" w:history="1">
              <w:r w:rsidR="00CB6767" w:rsidRPr="00DC0592">
                <w:rPr>
                  <w:rStyle w:val="Hyperlink"/>
                  <w:rFonts w:ascii="Tahoma" w:hAnsi="Tahoma" w:cs="Tahoma"/>
                  <w:sz w:val="20"/>
                  <w:szCs w:val="20"/>
                </w:rPr>
                <w:t xml:space="preserve">South Dakota Environments </w:t>
              </w:r>
            </w:hyperlink>
            <w:r w:rsidR="00CB6767" w:rsidRPr="00DC0592">
              <w:rPr>
                <w:rFonts w:ascii="Tahoma" w:hAnsi="Tahoma" w:cs="Tahoma"/>
                <w:sz w:val="20"/>
                <w:szCs w:val="20"/>
              </w:rPr>
              <w:br/>
            </w:r>
            <w:hyperlink r:id="rId38" w:tgtFrame="_blank" w:tooltip="Lewis and Clark in South Dakota" w:history="1">
              <w:r w:rsidR="00CB6767" w:rsidRPr="00DC0592">
                <w:rPr>
                  <w:rStyle w:val="Hyperlink"/>
                  <w:rFonts w:ascii="Tahoma" w:hAnsi="Tahoma" w:cs="Tahoma"/>
                  <w:sz w:val="20"/>
                  <w:szCs w:val="20"/>
                </w:rPr>
                <w:t>Lewis and Clark in South Dakota</w:t>
              </w:r>
            </w:hyperlink>
            <w:r w:rsidR="00CB6767" w:rsidRPr="00DC0592">
              <w:rPr>
                <w:rFonts w:ascii="Tahoma" w:hAnsi="Tahoma" w:cs="Tahoma"/>
                <w:sz w:val="20"/>
                <w:szCs w:val="20"/>
              </w:rPr>
              <w:br/>
            </w:r>
            <w:hyperlink r:id="rId39" w:tgtFrame="_blank" w:tooltip="One-Room Schoolhouse Learning" w:history="1">
              <w:r w:rsidR="00CB6767" w:rsidRPr="00DC0592">
                <w:rPr>
                  <w:rStyle w:val="Hyperlink"/>
                  <w:rFonts w:ascii="Tahoma" w:hAnsi="Tahoma" w:cs="Tahoma"/>
                  <w:sz w:val="20"/>
                  <w:szCs w:val="20"/>
                </w:rPr>
                <w:t>One-Room Schoolhouse Learning</w:t>
              </w:r>
            </w:hyperlink>
            <w:r w:rsidR="00CB6767" w:rsidRPr="00DC0592">
              <w:rPr>
                <w:rFonts w:ascii="Tahoma" w:hAnsi="Tahoma" w:cs="Tahoma"/>
                <w:sz w:val="20"/>
                <w:szCs w:val="20"/>
              </w:rPr>
              <w:br/>
            </w:r>
            <w:hyperlink r:id="rId40" w:tgtFrame="_blank" w:tooltip="South Dakota Archaeology" w:history="1">
              <w:r w:rsidR="00CB6767" w:rsidRPr="00DC0592">
                <w:rPr>
                  <w:rStyle w:val="Hyperlink"/>
                  <w:rFonts w:ascii="Tahoma" w:hAnsi="Tahoma" w:cs="Tahoma"/>
                  <w:sz w:val="20"/>
                  <w:szCs w:val="20"/>
                </w:rPr>
                <w:t>South Dakota Archaeology</w:t>
              </w:r>
            </w:hyperlink>
            <w:r w:rsidR="00CB6767" w:rsidRPr="00DC0592">
              <w:rPr>
                <w:rFonts w:ascii="Tahoma" w:hAnsi="Tahoma" w:cs="Tahoma"/>
                <w:sz w:val="20"/>
                <w:szCs w:val="20"/>
              </w:rPr>
              <w:br/>
            </w:r>
            <w:hyperlink r:id="rId41" w:tgtFrame="_blank" w:tooltip="South Dakota Immigrants" w:history="1">
              <w:r w:rsidR="00CB6767" w:rsidRPr="00DC0592">
                <w:rPr>
                  <w:rStyle w:val="Hyperlink"/>
                  <w:rFonts w:ascii="Tahoma" w:hAnsi="Tahoma" w:cs="Tahoma"/>
                  <w:sz w:val="20"/>
                  <w:szCs w:val="20"/>
                </w:rPr>
                <w:t>South Dakota Immigrants</w:t>
              </w:r>
            </w:hyperlink>
            <w:r w:rsidR="00CB6767" w:rsidRPr="00DC0592">
              <w:rPr>
                <w:rFonts w:ascii="Tahoma" w:hAnsi="Tahoma" w:cs="Tahoma"/>
                <w:sz w:val="20"/>
                <w:szCs w:val="20"/>
              </w:rPr>
              <w:br/>
            </w:r>
            <w:hyperlink r:id="rId42" w:tgtFrame="_blank" w:tooltip="South Dakota Mining" w:history="1">
              <w:r w:rsidR="00CB6767" w:rsidRPr="00DC0592">
                <w:rPr>
                  <w:rStyle w:val="Hyperlink"/>
                  <w:rFonts w:ascii="Tahoma" w:hAnsi="Tahoma" w:cs="Tahoma"/>
                  <w:sz w:val="20"/>
                  <w:szCs w:val="20"/>
                </w:rPr>
                <w:t>South Dakota Mining</w:t>
              </w:r>
            </w:hyperlink>
            <w:r w:rsidR="00CB6767" w:rsidRPr="00DC0592">
              <w:rPr>
                <w:rFonts w:ascii="Tahoma" w:hAnsi="Tahoma" w:cs="Tahoma"/>
                <w:sz w:val="20"/>
                <w:szCs w:val="20"/>
              </w:rPr>
              <w:br/>
            </w:r>
            <w:hyperlink r:id="rId43" w:tgtFrame="_blank" w:tooltip="South Dakota Places" w:history="1">
              <w:r w:rsidR="00CB6767" w:rsidRPr="00DC0592">
                <w:rPr>
                  <w:rStyle w:val="Hyperlink"/>
                  <w:rFonts w:ascii="Tahoma" w:hAnsi="Tahoma" w:cs="Tahoma"/>
                  <w:sz w:val="20"/>
                  <w:szCs w:val="20"/>
                </w:rPr>
                <w:t>South Dakota Places</w:t>
              </w:r>
            </w:hyperlink>
            <w:r w:rsidR="00CB6767" w:rsidRPr="00DC0592">
              <w:rPr>
                <w:rFonts w:ascii="Tahoma" w:hAnsi="Tahoma" w:cs="Tahoma"/>
                <w:sz w:val="20"/>
                <w:szCs w:val="20"/>
              </w:rPr>
              <w:br/>
            </w:r>
            <w:hyperlink r:id="rId44" w:tgtFrame="_blank" w:tooltip="South Dakota Transportation" w:history="1">
              <w:r w:rsidR="00CB6767" w:rsidRPr="00DC0592">
                <w:rPr>
                  <w:rStyle w:val="Hyperlink"/>
                  <w:rFonts w:ascii="Tahoma" w:hAnsi="Tahoma" w:cs="Tahoma"/>
                  <w:sz w:val="20"/>
                  <w:szCs w:val="20"/>
                </w:rPr>
                <w:t>South Dakota Transportation</w:t>
              </w:r>
            </w:hyperlink>
            <w:r w:rsidR="00CB6767" w:rsidRPr="00DC0592">
              <w:rPr>
                <w:rFonts w:ascii="Tahoma" w:hAnsi="Tahoma" w:cs="Tahoma"/>
                <w:sz w:val="20"/>
                <w:szCs w:val="20"/>
              </w:rPr>
              <w:br/>
            </w:r>
            <w:hyperlink r:id="rId45" w:tgtFrame="_blank" w:tooltip="Trading Posts and General Stores" w:history="1">
              <w:r w:rsidR="00CB6767" w:rsidRPr="00DC0592">
                <w:rPr>
                  <w:rStyle w:val="Hyperlink"/>
                  <w:rFonts w:ascii="Tahoma" w:hAnsi="Tahoma" w:cs="Tahoma"/>
                  <w:sz w:val="20"/>
                  <w:szCs w:val="20"/>
                </w:rPr>
                <w:t>Trading Posts and General Stores</w:t>
              </w:r>
            </w:hyperlink>
            <w:r w:rsidR="00CB6767" w:rsidRPr="00DC0592">
              <w:rPr>
                <w:rFonts w:ascii="Tahoma" w:hAnsi="Tahoma" w:cs="Tahoma"/>
                <w:sz w:val="20"/>
                <w:szCs w:val="20"/>
              </w:rPr>
              <w:t xml:space="preserve"> </w:t>
            </w:r>
            <w:r w:rsidR="00CB6767" w:rsidRPr="00DC0592">
              <w:rPr>
                <w:rFonts w:ascii="Tahoma" w:hAnsi="Tahoma" w:cs="Tahoma"/>
                <w:sz w:val="20"/>
                <w:szCs w:val="20"/>
              </w:rPr>
              <w:br/>
              <w:t xml:space="preserve">Kits rent for a two-week period for $35.00 and can be sent anywhere in South Dakota. Price includes return shipping. </w:t>
            </w:r>
          </w:p>
          <w:p w:rsidR="00AE2FB3" w:rsidRPr="00DC0592" w:rsidRDefault="00AE2FB3" w:rsidP="00CB6767">
            <w:pPr>
              <w:rPr>
                <w:rFonts w:ascii="Tahoma" w:hAnsi="Tahoma" w:cs="Tahoma"/>
                <w:sz w:val="20"/>
                <w:szCs w:val="20"/>
              </w:rPr>
            </w:pPr>
          </w:p>
          <w:p w:rsidR="00E00B06" w:rsidRPr="00DC0592" w:rsidRDefault="00E00B06">
            <w:pPr>
              <w:rPr>
                <w:rFonts w:ascii="Tahoma" w:hAnsi="Tahoma" w:cs="Tahoma"/>
                <w:sz w:val="20"/>
                <w:szCs w:val="20"/>
              </w:rPr>
            </w:pPr>
          </w:p>
        </w:tc>
      </w:tr>
      <w:tr w:rsidR="00E00B06" w:rsidRPr="00DC0592" w:rsidTr="00DA6DA3">
        <w:tc>
          <w:tcPr>
            <w:tcW w:w="3168" w:type="dxa"/>
          </w:tcPr>
          <w:p w:rsidR="003E5F66" w:rsidRPr="00DC0592" w:rsidRDefault="003E5F66">
            <w:pPr>
              <w:rPr>
                <w:rFonts w:ascii="Tahoma" w:hAnsi="Tahoma" w:cs="Tahoma"/>
                <w:noProof/>
                <w:sz w:val="20"/>
                <w:szCs w:val="20"/>
              </w:rPr>
            </w:pPr>
          </w:p>
          <w:p w:rsidR="003E5F66" w:rsidRPr="00DC0592" w:rsidRDefault="003E5F66">
            <w:pPr>
              <w:rPr>
                <w:rFonts w:ascii="Tahoma" w:hAnsi="Tahoma" w:cs="Tahoma"/>
                <w:noProof/>
                <w:sz w:val="20"/>
                <w:szCs w:val="20"/>
              </w:rPr>
            </w:pPr>
          </w:p>
          <w:p w:rsidR="00E00B06" w:rsidRPr="00DC0592" w:rsidRDefault="00A2020D">
            <w:pPr>
              <w:rPr>
                <w:rFonts w:ascii="Tahoma" w:hAnsi="Tahoma" w:cs="Tahoma"/>
                <w:sz w:val="20"/>
                <w:szCs w:val="20"/>
              </w:rPr>
            </w:pPr>
            <w:r w:rsidRPr="00DC0592">
              <w:rPr>
                <w:rFonts w:ascii="Tahoma" w:hAnsi="Tahoma" w:cs="Tahoma"/>
                <w:noProof/>
                <w:sz w:val="20"/>
                <w:szCs w:val="20"/>
              </w:rPr>
              <w:drawing>
                <wp:inline distT="0" distB="0" distL="0" distR="0" wp14:anchorId="0A4E347B" wp14:editId="753FF97E">
                  <wp:extent cx="1524000" cy="695325"/>
                  <wp:effectExtent l="0" t="0" r="0" b="9525"/>
                  <wp:docPr id="5" name="Picture 5" descr="C:\Users\depr15238\AppData\Local\Microsoft\Windows\Temporary Internet Files\Content.Outlook\MDBIT2DG\SDSU Exten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5238\AppData\Local\Microsoft\Windows\Temporary Internet Files\Content.Outlook\MDBIT2DG\SDSU Extension logo.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inline>
              </w:drawing>
            </w:r>
          </w:p>
        </w:tc>
        <w:tc>
          <w:tcPr>
            <w:tcW w:w="3021" w:type="dxa"/>
          </w:tcPr>
          <w:p w:rsidR="0090442C" w:rsidRPr="00DC0592" w:rsidRDefault="00720635" w:rsidP="0090442C">
            <w:pPr>
              <w:rPr>
                <w:rFonts w:ascii="Tahoma" w:eastAsia="Times New Roman" w:hAnsi="Tahoma" w:cs="Tahoma"/>
                <w:color w:val="1F497D"/>
                <w:sz w:val="20"/>
                <w:szCs w:val="20"/>
              </w:rPr>
            </w:pPr>
            <w:hyperlink r:id="rId47" w:history="1">
              <w:r w:rsidR="0090442C" w:rsidRPr="00DC0592">
                <w:rPr>
                  <w:rStyle w:val="Hyperlink"/>
                  <w:rFonts w:ascii="Tahoma" w:eastAsia="Times New Roman" w:hAnsi="Tahoma" w:cs="Tahoma"/>
                  <w:sz w:val="20"/>
                  <w:szCs w:val="20"/>
                </w:rPr>
                <w:t>http://www.igrow.org</w:t>
              </w:r>
            </w:hyperlink>
          </w:p>
          <w:p w:rsidR="0090442C" w:rsidRPr="00DC0592" w:rsidRDefault="0090442C" w:rsidP="0090442C">
            <w:pPr>
              <w:rPr>
                <w:rFonts w:ascii="Tahoma" w:hAnsi="Tahoma" w:cs="Tahoma"/>
                <w:sz w:val="20"/>
                <w:szCs w:val="20"/>
              </w:rPr>
            </w:pPr>
            <w:r w:rsidRPr="00DC0592">
              <w:rPr>
                <w:rFonts w:ascii="Tahoma" w:hAnsi="Tahoma" w:cs="Tahoma"/>
                <w:sz w:val="20"/>
                <w:szCs w:val="20"/>
              </w:rPr>
              <w:t>SDSU Extension</w:t>
            </w:r>
          </w:p>
          <w:p w:rsidR="0090442C" w:rsidRPr="00DC0592" w:rsidRDefault="0090442C" w:rsidP="0090442C">
            <w:pPr>
              <w:rPr>
                <w:rFonts w:ascii="Tahoma" w:hAnsi="Tahoma" w:cs="Tahoma"/>
                <w:sz w:val="20"/>
                <w:szCs w:val="20"/>
              </w:rPr>
            </w:pPr>
            <w:r w:rsidRPr="00DC0592">
              <w:rPr>
                <w:rFonts w:ascii="Tahoma" w:hAnsi="Tahoma" w:cs="Tahoma"/>
                <w:sz w:val="20"/>
                <w:szCs w:val="20"/>
              </w:rPr>
              <w:t>SAG 154, Box 2207D</w:t>
            </w:r>
          </w:p>
          <w:p w:rsidR="0090442C" w:rsidRPr="00DC0592" w:rsidRDefault="0090442C" w:rsidP="0090442C">
            <w:pPr>
              <w:rPr>
                <w:rFonts w:ascii="Tahoma" w:hAnsi="Tahoma" w:cs="Tahoma"/>
                <w:sz w:val="20"/>
                <w:szCs w:val="20"/>
              </w:rPr>
            </w:pPr>
            <w:r w:rsidRPr="00DC0592">
              <w:rPr>
                <w:rFonts w:ascii="Tahoma" w:hAnsi="Tahoma" w:cs="Tahoma"/>
                <w:sz w:val="20"/>
                <w:szCs w:val="20"/>
              </w:rPr>
              <w:t>SDSU</w:t>
            </w:r>
          </w:p>
          <w:p w:rsidR="0090442C" w:rsidRPr="00DC0592" w:rsidRDefault="0090442C" w:rsidP="0090442C">
            <w:pPr>
              <w:rPr>
                <w:rFonts w:ascii="Tahoma" w:hAnsi="Tahoma" w:cs="Tahoma"/>
                <w:sz w:val="20"/>
                <w:szCs w:val="20"/>
              </w:rPr>
            </w:pPr>
            <w:r w:rsidRPr="00DC0592">
              <w:rPr>
                <w:rFonts w:ascii="Tahoma" w:hAnsi="Tahoma" w:cs="Tahoma"/>
                <w:sz w:val="20"/>
                <w:szCs w:val="20"/>
              </w:rPr>
              <w:t>Brookings, SD  57007</w:t>
            </w:r>
          </w:p>
          <w:p w:rsidR="0090442C" w:rsidRPr="00DC0592" w:rsidRDefault="0090442C" w:rsidP="0090442C">
            <w:pPr>
              <w:rPr>
                <w:rFonts w:ascii="Tahoma" w:hAnsi="Tahoma" w:cs="Tahoma"/>
                <w:sz w:val="20"/>
                <w:szCs w:val="20"/>
              </w:rPr>
            </w:pPr>
            <w:r w:rsidRPr="00DC0592">
              <w:rPr>
                <w:rFonts w:ascii="Tahoma" w:hAnsi="Tahoma" w:cs="Tahoma"/>
                <w:sz w:val="20"/>
                <w:szCs w:val="20"/>
              </w:rPr>
              <w:t>605-688-4792</w:t>
            </w:r>
          </w:p>
          <w:p w:rsidR="00E00B06" w:rsidRPr="00DC0592" w:rsidRDefault="00E00B06">
            <w:pPr>
              <w:rPr>
                <w:rFonts w:ascii="Tahoma" w:hAnsi="Tahoma" w:cs="Tahoma"/>
                <w:sz w:val="20"/>
                <w:szCs w:val="20"/>
              </w:rPr>
            </w:pPr>
          </w:p>
        </w:tc>
        <w:tc>
          <w:tcPr>
            <w:tcW w:w="3279" w:type="dxa"/>
          </w:tcPr>
          <w:p w:rsidR="0090442C" w:rsidRPr="00DC0592" w:rsidRDefault="0090442C" w:rsidP="0090442C">
            <w:pPr>
              <w:rPr>
                <w:rFonts w:ascii="Tahoma" w:hAnsi="Tahoma" w:cs="Tahoma"/>
                <w:sz w:val="20"/>
                <w:szCs w:val="20"/>
              </w:rPr>
            </w:pPr>
            <w:r w:rsidRPr="00DC0592">
              <w:rPr>
                <w:rFonts w:ascii="Tahoma" w:hAnsi="Tahoma" w:cs="Tahoma"/>
                <w:sz w:val="20"/>
                <w:szCs w:val="20"/>
              </w:rPr>
              <w:t>SDSU Extension is the outreach arm of South Dakota State University, providing solutions and creating opportunities by fostering</w:t>
            </w:r>
            <w:proofErr w:type="gramStart"/>
            <w:r w:rsidRPr="00DC0592">
              <w:rPr>
                <w:rFonts w:ascii="Tahoma" w:hAnsi="Tahoma" w:cs="Tahoma"/>
                <w:sz w:val="20"/>
                <w:szCs w:val="20"/>
              </w:rPr>
              <w:t>  learning</w:t>
            </w:r>
            <w:proofErr w:type="gramEnd"/>
            <w:r w:rsidRPr="00DC0592">
              <w:rPr>
                <w:rFonts w:ascii="Tahoma" w:hAnsi="Tahoma" w:cs="Tahoma"/>
                <w:sz w:val="20"/>
                <w:szCs w:val="20"/>
              </w:rPr>
              <w:t xml:space="preserve"> communities that empower citizens to advocate for sustainable change and to strengthen agriculture, natural resources, youth, families and communities.</w:t>
            </w:r>
          </w:p>
          <w:p w:rsidR="00E00B06" w:rsidRPr="00DC0592" w:rsidRDefault="00E00B06">
            <w:pPr>
              <w:rPr>
                <w:rFonts w:ascii="Tahoma" w:hAnsi="Tahoma" w:cs="Tahoma"/>
                <w:sz w:val="20"/>
                <w:szCs w:val="20"/>
              </w:rPr>
            </w:pPr>
          </w:p>
        </w:tc>
        <w:tc>
          <w:tcPr>
            <w:tcW w:w="3708" w:type="dxa"/>
          </w:tcPr>
          <w:p w:rsidR="00E00B06" w:rsidRPr="00DC0592" w:rsidRDefault="0090442C">
            <w:pPr>
              <w:rPr>
                <w:rFonts w:ascii="Tahoma" w:hAnsi="Tahoma" w:cs="Tahoma"/>
                <w:sz w:val="20"/>
                <w:szCs w:val="20"/>
              </w:rPr>
            </w:pPr>
            <w:r w:rsidRPr="00DC0592">
              <w:rPr>
                <w:rFonts w:ascii="Tahoma" w:hAnsi="Tahoma" w:cs="Tahoma"/>
                <w:sz w:val="20"/>
                <w:szCs w:val="20"/>
              </w:rPr>
              <w:t xml:space="preserve">SDSU Extension provides informal education, un-biased information and technical assistance to producers, families, community leaders, youth, volunteers regarding specific topics of interest or need across the 4 major programmatic areas (agriculture &amp; natural resources, youth, families &amp; nutrition and community capacity building).  Our educational outreach is un-biased and research based.  </w:t>
            </w:r>
          </w:p>
          <w:p w:rsidR="0090442C" w:rsidRPr="00DC0592" w:rsidRDefault="0090442C" w:rsidP="0090442C">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a. We provide face to face trainings and educational sessions, virtual training and educational sessions, individual consulting, and technical assistance. </w:t>
            </w:r>
          </w:p>
          <w:p w:rsidR="0090442C" w:rsidRPr="00DC0592" w:rsidRDefault="0090442C" w:rsidP="0090442C">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b. We host a virtual extension office at </w:t>
            </w:r>
            <w:hyperlink r:id="rId48" w:history="1">
              <w:r w:rsidRPr="00DC0592">
                <w:rPr>
                  <w:rStyle w:val="Hyperlink"/>
                  <w:rFonts w:ascii="Tahoma" w:eastAsia="Times New Roman" w:hAnsi="Tahoma" w:cs="Tahoma"/>
                  <w:sz w:val="20"/>
                  <w:szCs w:val="20"/>
                </w:rPr>
                <w:t>http://www.igrow.org</w:t>
              </w:r>
            </w:hyperlink>
            <w:r w:rsidRPr="00DC0592">
              <w:rPr>
                <w:rFonts w:ascii="Tahoma" w:eastAsia="Times New Roman" w:hAnsi="Tahoma" w:cs="Tahoma"/>
                <w:color w:val="1F497D"/>
                <w:sz w:val="20"/>
                <w:szCs w:val="20"/>
              </w:rPr>
              <w:t xml:space="preserve"> where all information is available 24/7.  </w:t>
            </w:r>
          </w:p>
          <w:p w:rsidR="0090442C" w:rsidRPr="00DC0592" w:rsidRDefault="0090442C" w:rsidP="0090442C">
            <w:pPr>
              <w:rPr>
                <w:rFonts w:ascii="Tahoma" w:eastAsia="Times New Roman" w:hAnsi="Tahoma" w:cs="Tahoma"/>
                <w:color w:val="1F497D"/>
                <w:sz w:val="20"/>
                <w:szCs w:val="20"/>
              </w:rPr>
            </w:pPr>
            <w:r w:rsidRPr="00DC0592">
              <w:rPr>
                <w:rFonts w:ascii="Tahoma" w:eastAsia="Times New Roman" w:hAnsi="Tahoma" w:cs="Tahoma"/>
                <w:color w:val="1F497D"/>
                <w:sz w:val="20"/>
                <w:szCs w:val="20"/>
              </w:rPr>
              <w:t>c. SDSU Extension is the official home to South Dakota 4-H – a federal youth program for youth ages 8-19 that provides a variety of life skill and workforce development opportunities in an environment mentored by caring adults and volunteers.</w:t>
            </w:r>
          </w:p>
          <w:p w:rsidR="0090442C" w:rsidRPr="00DC0592" w:rsidRDefault="0090442C" w:rsidP="0090442C">
            <w:pPr>
              <w:rPr>
                <w:rFonts w:ascii="Tahoma" w:eastAsia="Times New Roman" w:hAnsi="Tahoma" w:cs="Tahoma"/>
                <w:color w:val="1F497D"/>
                <w:sz w:val="20"/>
                <w:szCs w:val="20"/>
              </w:rPr>
            </w:pPr>
            <w:proofErr w:type="gramStart"/>
            <w:r w:rsidRPr="00DC0592">
              <w:rPr>
                <w:rFonts w:ascii="Tahoma" w:eastAsia="Times New Roman" w:hAnsi="Tahoma" w:cs="Tahoma"/>
                <w:color w:val="1F497D"/>
                <w:sz w:val="20"/>
                <w:szCs w:val="20"/>
              </w:rPr>
              <w:t>d. SDSU</w:t>
            </w:r>
            <w:proofErr w:type="gramEnd"/>
            <w:r w:rsidRPr="00DC0592">
              <w:rPr>
                <w:rFonts w:ascii="Tahoma" w:eastAsia="Times New Roman" w:hAnsi="Tahoma" w:cs="Tahoma"/>
                <w:color w:val="1F497D"/>
                <w:sz w:val="20"/>
                <w:szCs w:val="20"/>
              </w:rPr>
              <w:t xml:space="preserve"> Extension is the official home for the South Dakota Master Gardener program.  Volunteers of all ages can be trained in horticulture expertise and then serve their communities by providing horticulture technical assistance to community citizens who have questions.</w:t>
            </w:r>
          </w:p>
          <w:p w:rsidR="0090442C" w:rsidRPr="00DC0592" w:rsidRDefault="0090442C" w:rsidP="0090442C">
            <w:pPr>
              <w:rPr>
                <w:rFonts w:ascii="Tahoma" w:eastAsia="Times New Roman" w:hAnsi="Tahoma" w:cs="Tahoma"/>
                <w:color w:val="1F497D"/>
                <w:sz w:val="20"/>
                <w:szCs w:val="20"/>
              </w:rPr>
            </w:pPr>
            <w:proofErr w:type="gramStart"/>
            <w:r w:rsidRPr="00DC0592">
              <w:rPr>
                <w:rFonts w:ascii="Tahoma" w:eastAsia="Times New Roman" w:hAnsi="Tahoma" w:cs="Tahoma"/>
                <w:color w:val="1F497D"/>
                <w:sz w:val="20"/>
                <w:szCs w:val="20"/>
              </w:rPr>
              <w:t>e. SDSU</w:t>
            </w:r>
            <w:proofErr w:type="gramEnd"/>
            <w:r w:rsidRPr="00DC0592">
              <w:rPr>
                <w:rFonts w:ascii="Tahoma" w:eastAsia="Times New Roman" w:hAnsi="Tahoma" w:cs="Tahoma"/>
                <w:color w:val="1F497D"/>
                <w:sz w:val="20"/>
                <w:szCs w:val="20"/>
              </w:rPr>
              <w:t xml:space="preserve"> Extension provides certification trainings each year for other service providers – including veterinarians, crop consultants and CAFO’s.</w:t>
            </w:r>
          </w:p>
          <w:p w:rsidR="0090442C" w:rsidRPr="00DC0592" w:rsidRDefault="0090442C">
            <w:pPr>
              <w:rPr>
                <w:rFonts w:ascii="Tahoma" w:hAnsi="Tahoma" w:cs="Tahoma"/>
                <w:sz w:val="20"/>
                <w:szCs w:val="20"/>
              </w:rPr>
            </w:pPr>
          </w:p>
          <w:p w:rsidR="00D369FF" w:rsidRPr="00DC0592" w:rsidRDefault="00D369FF">
            <w:pPr>
              <w:rPr>
                <w:rFonts w:ascii="Tahoma" w:hAnsi="Tahoma" w:cs="Tahoma"/>
                <w:sz w:val="20"/>
                <w:szCs w:val="20"/>
              </w:rPr>
            </w:pPr>
          </w:p>
          <w:p w:rsidR="00AE2FB3" w:rsidRPr="00DC0592" w:rsidRDefault="00AE2FB3">
            <w:pPr>
              <w:rPr>
                <w:rFonts w:ascii="Tahoma" w:hAnsi="Tahoma" w:cs="Tahoma"/>
                <w:sz w:val="20"/>
                <w:szCs w:val="20"/>
              </w:rPr>
            </w:pPr>
          </w:p>
          <w:p w:rsidR="00D369FF" w:rsidRPr="00DC0592" w:rsidRDefault="00D369FF">
            <w:pPr>
              <w:rPr>
                <w:rFonts w:ascii="Tahoma" w:hAnsi="Tahoma" w:cs="Tahoma"/>
                <w:sz w:val="20"/>
                <w:szCs w:val="20"/>
              </w:rPr>
            </w:pPr>
          </w:p>
        </w:tc>
      </w:tr>
      <w:tr w:rsidR="00E00B06" w:rsidRPr="00DC0592" w:rsidTr="00DA6DA3">
        <w:tc>
          <w:tcPr>
            <w:tcW w:w="3168" w:type="dxa"/>
          </w:tcPr>
          <w:p w:rsidR="00E00B06" w:rsidRPr="00DC0592" w:rsidRDefault="003040B0">
            <w:pPr>
              <w:rPr>
                <w:rFonts w:ascii="Tahoma" w:hAnsi="Tahoma" w:cs="Tahoma"/>
                <w:sz w:val="20"/>
                <w:szCs w:val="20"/>
              </w:rPr>
            </w:pPr>
            <w:r w:rsidRPr="00DC0592">
              <w:rPr>
                <w:rFonts w:ascii="Tahoma" w:hAnsi="Tahoma" w:cs="Tahoma"/>
                <w:noProof/>
                <w:color w:val="098190"/>
                <w:sz w:val="20"/>
                <w:szCs w:val="20"/>
              </w:rPr>
              <w:drawing>
                <wp:inline distT="0" distB="0" distL="0" distR="0" wp14:anchorId="30F42352" wp14:editId="20FBD04A">
                  <wp:extent cx="1933575" cy="338111"/>
                  <wp:effectExtent l="0" t="0" r="0" b="5080"/>
                  <wp:docPr id="12" name="logo" descr="SoDakSACA">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SoDakSACA">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33575" cy="338111"/>
                          </a:xfrm>
                          <a:prstGeom prst="rect">
                            <a:avLst/>
                          </a:prstGeom>
                          <a:noFill/>
                          <a:ln>
                            <a:noFill/>
                          </a:ln>
                        </pic:spPr>
                      </pic:pic>
                    </a:graphicData>
                  </a:graphic>
                </wp:inline>
              </w:drawing>
            </w:r>
          </w:p>
        </w:tc>
        <w:tc>
          <w:tcPr>
            <w:tcW w:w="3021" w:type="dxa"/>
          </w:tcPr>
          <w:p w:rsidR="00E00B06" w:rsidRPr="00DC0592" w:rsidRDefault="00720635">
            <w:pPr>
              <w:rPr>
                <w:rFonts w:ascii="Tahoma" w:eastAsia="Times New Roman" w:hAnsi="Tahoma" w:cs="Tahoma"/>
                <w:color w:val="1F497D"/>
                <w:sz w:val="20"/>
                <w:szCs w:val="20"/>
              </w:rPr>
            </w:pPr>
            <w:hyperlink r:id="rId51" w:history="1">
              <w:r w:rsidR="00E034E2" w:rsidRPr="00DC0592">
                <w:rPr>
                  <w:rStyle w:val="Hyperlink"/>
                  <w:rFonts w:ascii="Tahoma" w:eastAsia="Times New Roman" w:hAnsi="Tahoma" w:cs="Tahoma"/>
                  <w:sz w:val="20"/>
                  <w:szCs w:val="20"/>
                </w:rPr>
                <w:t>https://www.sodaksaca.org/</w:t>
              </w:r>
            </w:hyperlink>
          </w:p>
          <w:p w:rsidR="00E034E2" w:rsidRPr="00DC0592" w:rsidRDefault="00720635">
            <w:pPr>
              <w:rPr>
                <w:rFonts w:ascii="Tahoma" w:eastAsia="Times New Roman" w:hAnsi="Tahoma" w:cs="Tahoma"/>
                <w:color w:val="1F497D"/>
                <w:sz w:val="20"/>
                <w:szCs w:val="20"/>
              </w:rPr>
            </w:pPr>
            <w:hyperlink r:id="rId52" w:history="1">
              <w:r w:rsidR="00E034E2" w:rsidRPr="00DC0592">
                <w:rPr>
                  <w:rStyle w:val="Hyperlink"/>
                  <w:rFonts w:ascii="Tahoma" w:eastAsia="Times New Roman" w:hAnsi="Tahoma" w:cs="Tahoma"/>
                  <w:sz w:val="20"/>
                  <w:szCs w:val="20"/>
                </w:rPr>
                <w:t>https://www.sodaksaca.org/contact-us/</w:t>
              </w:r>
            </w:hyperlink>
          </w:p>
          <w:p w:rsidR="00E034E2" w:rsidRPr="00DC0592" w:rsidRDefault="00E034E2">
            <w:pPr>
              <w:rPr>
                <w:rFonts w:ascii="Tahoma" w:hAnsi="Tahoma" w:cs="Tahoma"/>
                <w:sz w:val="20"/>
                <w:szCs w:val="20"/>
              </w:rPr>
            </w:pPr>
          </w:p>
        </w:tc>
        <w:tc>
          <w:tcPr>
            <w:tcW w:w="3279" w:type="dxa"/>
          </w:tcPr>
          <w:p w:rsidR="00E034E2" w:rsidRPr="00DC0592" w:rsidRDefault="00E034E2" w:rsidP="00E034E2">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The mission of the </w:t>
            </w:r>
            <w:proofErr w:type="spellStart"/>
            <w:r w:rsidRPr="00DC0592">
              <w:rPr>
                <w:rFonts w:ascii="Tahoma" w:eastAsia="Times New Roman" w:hAnsi="Tahoma" w:cs="Tahoma"/>
                <w:color w:val="1F497D"/>
                <w:sz w:val="20"/>
                <w:szCs w:val="20"/>
              </w:rPr>
              <w:t>SoDakSACA</w:t>
            </w:r>
            <w:proofErr w:type="spellEnd"/>
            <w:r w:rsidRPr="00DC0592">
              <w:rPr>
                <w:rFonts w:ascii="Tahoma" w:eastAsia="Times New Roman" w:hAnsi="Tahoma" w:cs="Tahoma"/>
                <w:color w:val="1F497D"/>
                <w:sz w:val="20"/>
                <w:szCs w:val="20"/>
              </w:rPr>
              <w:t xml:space="preserve"> is to promote quality Out-of-School Time programs for children and youth through professional development and public advocacy.</w:t>
            </w:r>
          </w:p>
          <w:p w:rsidR="00E00B06" w:rsidRPr="00DC0592" w:rsidRDefault="00E00B06">
            <w:pPr>
              <w:rPr>
                <w:rFonts w:ascii="Tahoma" w:hAnsi="Tahoma" w:cs="Tahoma"/>
                <w:sz w:val="20"/>
                <w:szCs w:val="20"/>
              </w:rPr>
            </w:pPr>
          </w:p>
        </w:tc>
        <w:tc>
          <w:tcPr>
            <w:tcW w:w="3708" w:type="dxa"/>
          </w:tcPr>
          <w:p w:rsidR="00E034E2" w:rsidRPr="00DC0592" w:rsidRDefault="00E034E2" w:rsidP="00E034E2">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What we do: Provide statewide support for Out-of-School Time programs. </w:t>
            </w:r>
          </w:p>
          <w:p w:rsidR="00E00B06" w:rsidRPr="00DC0592" w:rsidRDefault="00E034E2">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How we provide support: This is a member service </w:t>
            </w:r>
            <w:r w:rsidR="00AE2FB3" w:rsidRPr="00DC0592">
              <w:rPr>
                <w:rFonts w:ascii="Tahoma" w:eastAsia="Times New Roman" w:hAnsi="Tahoma" w:cs="Tahoma"/>
                <w:color w:val="1F497D"/>
                <w:sz w:val="20"/>
                <w:szCs w:val="20"/>
              </w:rPr>
              <w:t>organization;</w:t>
            </w:r>
            <w:r w:rsidRPr="00DC0592">
              <w:rPr>
                <w:rFonts w:ascii="Tahoma" w:eastAsia="Times New Roman" w:hAnsi="Tahoma" w:cs="Tahoma"/>
                <w:color w:val="1F497D"/>
                <w:sz w:val="20"/>
                <w:szCs w:val="20"/>
              </w:rPr>
              <w:t xml:space="preserve"> therefore, we provide networking opportunities and professional development opportunities through a statewide conference each Fall in conjunction with sponsoring a Lights On Afterschool event each year. We also, advocate for OST programs at the yearly Afterschool Day and Children's Day at the Capitol during the South Dakota Legislative session each year. We send out quarterly newsletters with information and activities specific to OST. Being a member of </w:t>
            </w:r>
            <w:proofErr w:type="spellStart"/>
            <w:r w:rsidRPr="00DC0592">
              <w:rPr>
                <w:rFonts w:ascii="Tahoma" w:eastAsia="Times New Roman" w:hAnsi="Tahoma" w:cs="Tahoma"/>
                <w:color w:val="1F497D"/>
                <w:sz w:val="20"/>
                <w:szCs w:val="20"/>
              </w:rPr>
              <w:t>SoDakSACA</w:t>
            </w:r>
            <w:proofErr w:type="spellEnd"/>
            <w:r w:rsidRPr="00DC0592">
              <w:rPr>
                <w:rFonts w:ascii="Tahoma" w:eastAsia="Times New Roman" w:hAnsi="Tahoma" w:cs="Tahoma"/>
                <w:color w:val="1F497D"/>
                <w:sz w:val="20"/>
                <w:szCs w:val="20"/>
              </w:rPr>
              <w:t xml:space="preserve"> also allows you to be a member of the National Afterschool Association, which provides a national outlook and resources for OST programming. </w:t>
            </w:r>
            <w:proofErr w:type="spellStart"/>
            <w:r w:rsidRPr="00DC0592">
              <w:rPr>
                <w:rFonts w:ascii="Tahoma" w:eastAsia="Times New Roman" w:hAnsi="Tahoma" w:cs="Tahoma"/>
                <w:color w:val="1F497D"/>
                <w:sz w:val="20"/>
                <w:szCs w:val="20"/>
              </w:rPr>
              <w:t>SoDakSACA</w:t>
            </w:r>
            <w:proofErr w:type="spellEnd"/>
            <w:r w:rsidRPr="00DC0592">
              <w:rPr>
                <w:rFonts w:ascii="Tahoma" w:eastAsia="Times New Roman" w:hAnsi="Tahoma" w:cs="Tahoma"/>
                <w:color w:val="1F497D"/>
                <w:sz w:val="20"/>
                <w:szCs w:val="20"/>
              </w:rPr>
              <w:t xml:space="preserve"> yearly membership fee is $50.</w:t>
            </w:r>
          </w:p>
        </w:tc>
      </w:tr>
      <w:tr w:rsidR="00E00B06" w:rsidRPr="00DC0592" w:rsidTr="007052B4">
        <w:trPr>
          <w:trHeight w:val="2870"/>
        </w:trPr>
        <w:tc>
          <w:tcPr>
            <w:tcW w:w="3168" w:type="dxa"/>
          </w:tcPr>
          <w:p w:rsidR="007052B4" w:rsidRPr="00DC0592" w:rsidRDefault="003040B0" w:rsidP="007052B4">
            <w:pPr>
              <w:rPr>
                <w:rFonts w:ascii="Tahoma" w:eastAsia="Times New Roman" w:hAnsi="Tahoma" w:cs="Tahoma"/>
                <w:sz w:val="20"/>
                <w:szCs w:val="20"/>
              </w:rPr>
            </w:pPr>
            <w:r w:rsidRPr="00DC0592">
              <w:rPr>
                <w:rFonts w:ascii="Tahoma" w:eastAsia="Times New Roman" w:hAnsi="Tahoma" w:cs="Tahoma"/>
                <w:noProof/>
                <w:sz w:val="20"/>
                <w:szCs w:val="20"/>
              </w:rPr>
              <mc:AlternateContent>
                <mc:Choice Requires="wps">
                  <w:drawing>
                    <wp:inline distT="0" distB="0" distL="0" distR="0" wp14:anchorId="467B8CC6" wp14:editId="0CD46CDD">
                      <wp:extent cx="9525" cy="9525"/>
                      <wp:effectExtent l="0" t="0" r="0" b="0"/>
                      <wp:docPr id="9" name="AutoShape 8"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HA4&#10;xDvDAgAA2wUAAA4AAAAAAAAAAAAAAAAALgIAAGRycy9lMm9Eb2MueG1sUEsBAi0AFAAGAAgAAAAh&#10;ANQI2TfYAAAAAQEAAA8AAAAAAAAAAAAAAAAAHQUAAGRycy9kb3ducmV2LnhtbFBLBQYAAAAABAAE&#10;APMAAAAiBgAAAAA=&#10;" filled="f" stroked="f">
                      <o:lock v:ext="edit" aspectratio="t"/>
                      <w10:anchorlock/>
                    </v:rect>
                  </w:pict>
                </mc:Fallback>
              </mc:AlternateContent>
            </w:r>
            <w:r w:rsidR="007052B4" w:rsidRPr="00DC0592">
              <w:rPr>
                <w:rFonts w:ascii="Tahoma" w:eastAsia="Times New Roman" w:hAnsi="Tahoma" w:cs="Tahoma"/>
                <w:noProof/>
                <w:sz w:val="20"/>
                <w:szCs w:val="20"/>
              </w:rPr>
              <mc:AlternateContent>
                <mc:Choice Requires="wps">
                  <w:drawing>
                    <wp:inline distT="0" distB="0" distL="0" distR="0" wp14:anchorId="4C610119" wp14:editId="4073F95E">
                      <wp:extent cx="9525" cy="9525"/>
                      <wp:effectExtent l="0" t="0" r="0" b="0"/>
                      <wp:docPr id="13" name="AutoShape 1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p&#10;b5j+xAIAAN0FAAAOAAAAAAAAAAAAAAAAAC4CAABkcnMvZTJvRG9jLnhtbFBLAQItABQABgAIAAAA&#10;IQDUCNk32AAAAAEBAAAPAAAAAAAAAAAAAAAAAB4FAABkcnMvZG93bnJldi54bWxQSwUGAAAAAAQA&#10;BADzAAAAIwYAAAAA&#10;" filled="f" stroked="f">
                      <o:lock v:ext="edit" aspectratio="t"/>
                      <w10:anchorlock/>
                    </v:rect>
                  </w:pict>
                </mc:Fallback>
              </mc:AlternateContent>
            </w:r>
            <w:r w:rsidR="007052B4" w:rsidRPr="00DC0592">
              <w:rPr>
                <w:rFonts w:ascii="Tahoma" w:eastAsia="Times New Roman" w:hAnsi="Tahoma" w:cs="Tahoma"/>
                <w:noProof/>
                <w:sz w:val="20"/>
                <w:szCs w:val="20"/>
              </w:rPr>
              <mc:AlternateContent>
                <mc:Choice Requires="wps">
                  <w:drawing>
                    <wp:inline distT="0" distB="0" distL="0" distR="0" wp14:anchorId="3C326A75" wp14:editId="752AE623">
                      <wp:extent cx="9525" cy="9525"/>
                      <wp:effectExtent l="0" t="0" r="0" b="0"/>
                      <wp:docPr id="14" name="AutoShape 13"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Dx&#10;6UxkxAIAAN0FAAAOAAAAAAAAAAAAAAAAAC4CAABkcnMvZTJvRG9jLnhtbFBLAQItABQABgAIAAAA&#10;IQDUCNk32AAAAAEBAAAPAAAAAAAAAAAAAAAAAB4FAABkcnMvZG93bnJldi54bWxQSwUGAAAAAAQA&#10;BADzAAAAIwYAAAAA&#10;" filled="f" stroked="f">
                      <o:lock v:ext="edit" aspectratio="t"/>
                      <w10:anchorlock/>
                    </v:rect>
                  </w:pict>
                </mc:Fallback>
              </mc:AlternateContent>
            </w:r>
            <w:r w:rsidR="007052B4" w:rsidRPr="00DC0592">
              <w:rPr>
                <w:rFonts w:ascii="Tahoma" w:eastAsia="Times New Roman" w:hAnsi="Tahoma" w:cs="Tahoma"/>
                <w:noProof/>
                <w:sz w:val="20"/>
                <w:szCs w:val="20"/>
              </w:rPr>
              <mc:AlternateContent>
                <mc:Choice Requires="wps">
                  <w:drawing>
                    <wp:inline distT="0" distB="0" distL="0" distR="0" wp14:anchorId="09CBD28A" wp14:editId="6B58BB57">
                      <wp:extent cx="9525" cy="9525"/>
                      <wp:effectExtent l="0" t="0" r="0" b="0"/>
                      <wp:docPr id="17" name="AutoShape 17"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LND&#10;OaXDAgAA3QUAAA4AAAAAAAAAAAAAAAAALgIAAGRycy9lMm9Eb2MueG1sUEsBAi0AFAAGAAgAAAAh&#10;ANQI2TfYAAAAAQEAAA8AAAAAAAAAAAAAAAAAHQUAAGRycy9kb3ducmV2LnhtbFBLBQYAAAAABAAE&#10;APMAAAAiBgAAAAA=&#10;" filled="f" stroked="f">
                      <o:lock v:ext="edit" aspectratio="t"/>
                      <w10:anchorlock/>
                    </v:rect>
                  </w:pict>
                </mc:Fallback>
              </mc:AlternateContent>
            </w:r>
            <w:r w:rsidR="007052B4" w:rsidRPr="00DC0592">
              <w:rPr>
                <w:rFonts w:ascii="Tahoma" w:hAnsi="Tahoma" w:cs="Tahoma"/>
                <w:noProof/>
                <w:color w:val="0000FF"/>
                <w:sz w:val="20"/>
                <w:szCs w:val="20"/>
              </w:rPr>
              <w:drawing>
                <wp:inline distT="0" distB="0" distL="0" distR="0" wp14:anchorId="4617F62F" wp14:editId="204C5366">
                  <wp:extent cx="1685925" cy="1714500"/>
                  <wp:effectExtent l="0" t="0" r="9525" b="0"/>
                  <wp:docPr id="18" name="Picture 18" descr="South Dakota Game Fish &amp; Parks">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outh Dakota Game Fish &amp; Parks">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85925" cy="1714500"/>
                          </a:xfrm>
                          <a:prstGeom prst="rect">
                            <a:avLst/>
                          </a:prstGeom>
                          <a:noFill/>
                          <a:ln>
                            <a:noFill/>
                          </a:ln>
                        </pic:spPr>
                      </pic:pic>
                    </a:graphicData>
                  </a:graphic>
                </wp:inline>
              </w:drawing>
            </w:r>
          </w:p>
          <w:p w:rsidR="007052B4" w:rsidRPr="00DC0592" w:rsidRDefault="007052B4" w:rsidP="007052B4">
            <w:pPr>
              <w:rPr>
                <w:rFonts w:ascii="Tahoma" w:eastAsia="Times New Roman" w:hAnsi="Tahoma" w:cs="Tahoma"/>
                <w:sz w:val="20"/>
                <w:szCs w:val="20"/>
              </w:rPr>
            </w:pPr>
          </w:p>
          <w:p w:rsidR="007052B4" w:rsidRPr="00DC0592" w:rsidRDefault="007052B4" w:rsidP="007052B4">
            <w:pPr>
              <w:rPr>
                <w:rFonts w:ascii="Tahoma" w:eastAsia="Times New Roman" w:hAnsi="Tahoma" w:cs="Tahoma"/>
                <w:sz w:val="20"/>
                <w:szCs w:val="20"/>
              </w:rPr>
            </w:pPr>
            <w:r w:rsidRPr="00DC0592">
              <w:rPr>
                <w:rFonts w:ascii="Tahoma" w:eastAsia="Times New Roman" w:hAnsi="Tahoma" w:cs="Tahoma"/>
                <w:noProof/>
                <w:sz w:val="20"/>
                <w:szCs w:val="20"/>
              </w:rPr>
              <mc:AlternateContent>
                <mc:Choice Requires="wps">
                  <w:drawing>
                    <wp:inline distT="0" distB="0" distL="0" distR="0" wp14:anchorId="2B28403B" wp14:editId="4234D88C">
                      <wp:extent cx="9525" cy="9525"/>
                      <wp:effectExtent l="0" t="0" r="0" b="0"/>
                      <wp:docPr id="20" name="AutoShape 2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D8&#10;PA8qxAIAAN0FAAAOAAAAAAAAAAAAAAAAAC4CAABkcnMvZTJvRG9jLnhtbFBLAQItABQABgAIAAAA&#10;IQDUCNk32AAAAAEBAAAPAAAAAAAAAAAAAAAAAB4FAABkcnMvZG93bnJldi54bWxQSwUGAAAAAAQA&#10;BADzAAAAIwYAAAAA&#10;" filled="f" stroked="f">
                      <o:lock v:ext="edit" aspectratio="t"/>
                      <w10:anchorlock/>
                    </v:rect>
                  </w:pict>
                </mc:Fallback>
              </mc:AlternateContent>
            </w:r>
          </w:p>
          <w:p w:rsidR="007052B4" w:rsidRPr="00DC0592" w:rsidRDefault="007052B4" w:rsidP="007052B4">
            <w:pPr>
              <w:rPr>
                <w:rFonts w:ascii="Tahoma" w:eastAsia="Times New Roman" w:hAnsi="Tahoma" w:cs="Tahoma"/>
                <w:sz w:val="20"/>
                <w:szCs w:val="20"/>
              </w:rPr>
            </w:pPr>
          </w:p>
          <w:p w:rsidR="007052B4" w:rsidRPr="00DC0592" w:rsidRDefault="007052B4" w:rsidP="007052B4">
            <w:pPr>
              <w:rPr>
                <w:rFonts w:ascii="Tahoma" w:eastAsia="Times New Roman" w:hAnsi="Tahoma" w:cs="Tahoma"/>
                <w:sz w:val="20"/>
                <w:szCs w:val="20"/>
              </w:rPr>
            </w:pPr>
            <w:r w:rsidRPr="00DC0592">
              <w:rPr>
                <w:rFonts w:ascii="Tahoma" w:eastAsia="Times New Roman" w:hAnsi="Tahoma" w:cs="Tahoma"/>
                <w:noProof/>
                <w:sz w:val="20"/>
                <w:szCs w:val="20"/>
              </w:rPr>
              <mc:AlternateContent>
                <mc:Choice Requires="wps">
                  <w:drawing>
                    <wp:inline distT="0" distB="0" distL="0" distR="0" wp14:anchorId="006446C9" wp14:editId="21FC2AEB">
                      <wp:extent cx="9525" cy="9525"/>
                      <wp:effectExtent l="0" t="0" r="0" b="0"/>
                      <wp:docPr id="15" name="AutoShape 1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2&#10;zPx7xAIAAN0FAAAOAAAAAAAAAAAAAAAAAC4CAABkcnMvZTJvRG9jLnhtbFBLAQItABQABgAIAAAA&#10;IQDUCNk32AAAAAEBAAAPAAAAAAAAAAAAAAAAAB4FAABkcnMvZG93bnJldi54bWxQSwUGAAAAAAQA&#10;BADzAAAAIwYAAAAA&#10;" filled="f" stroked="f">
                      <o:lock v:ext="edit" aspectratio="t"/>
                      <w10:anchorlock/>
                    </v:rect>
                  </w:pict>
                </mc:Fallback>
              </mc:AlternateContent>
            </w:r>
            <w:r w:rsidRPr="00DC0592">
              <w:rPr>
                <w:rFonts w:ascii="Tahoma" w:eastAsia="Times New Roman" w:hAnsi="Tahoma" w:cs="Tahoma"/>
                <w:noProof/>
                <w:sz w:val="20"/>
                <w:szCs w:val="20"/>
              </w:rPr>
              <mc:AlternateContent>
                <mc:Choice Requires="wps">
                  <w:drawing>
                    <wp:inline distT="0" distB="0" distL="0" distR="0" wp14:anchorId="62073F0E" wp14:editId="4B0AE177">
                      <wp:extent cx="9525" cy="9525"/>
                      <wp:effectExtent l="0" t="0" r="0" b="0"/>
                      <wp:docPr id="16" name="AutoShape 1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NYN&#10;P8DDAgAA3QUAAA4AAAAAAAAAAAAAAAAALgIAAGRycy9lMm9Eb2MueG1sUEsBAi0AFAAGAAgAAAAh&#10;ANQI2TfYAAAAAQEAAA8AAAAAAAAAAAAAAAAAHQUAAGRycy9kb3ducmV2LnhtbFBLBQYAAAAABAAE&#10;APMAAAAiBgAAAAA=&#10;" filled="f" stroked="f">
                      <o:lock v:ext="edit" aspectratio="t"/>
                      <w10:anchorlock/>
                    </v:rect>
                  </w:pict>
                </mc:Fallback>
              </mc:AlternateContent>
            </w:r>
          </w:p>
          <w:p w:rsidR="007052B4" w:rsidRPr="00DC0592" w:rsidRDefault="007052B4" w:rsidP="007052B4">
            <w:pPr>
              <w:rPr>
                <w:rFonts w:ascii="Tahoma" w:eastAsia="Times New Roman" w:hAnsi="Tahoma" w:cs="Tahoma"/>
                <w:sz w:val="20"/>
                <w:szCs w:val="20"/>
              </w:rPr>
            </w:pPr>
          </w:p>
          <w:p w:rsidR="003040B0" w:rsidRPr="00DC0592" w:rsidRDefault="003040B0" w:rsidP="003040B0">
            <w:pPr>
              <w:rPr>
                <w:rFonts w:ascii="Tahoma" w:eastAsia="Times New Roman" w:hAnsi="Tahoma" w:cs="Tahoma"/>
                <w:sz w:val="20"/>
                <w:szCs w:val="20"/>
              </w:rPr>
            </w:pPr>
          </w:p>
          <w:p w:rsidR="00E00B06" w:rsidRPr="00DC0592" w:rsidRDefault="00E00B06">
            <w:pPr>
              <w:rPr>
                <w:rFonts w:ascii="Tahoma" w:hAnsi="Tahoma" w:cs="Tahoma"/>
                <w:sz w:val="20"/>
                <w:szCs w:val="20"/>
              </w:rPr>
            </w:pPr>
          </w:p>
        </w:tc>
        <w:tc>
          <w:tcPr>
            <w:tcW w:w="3021" w:type="dxa"/>
          </w:tcPr>
          <w:p w:rsidR="00DC0592" w:rsidRPr="00DC0592" w:rsidRDefault="00DC0592" w:rsidP="00DC0592">
            <w:pPr>
              <w:pStyle w:val="ListParagraph"/>
              <w:rPr>
                <w:rFonts w:ascii="Tahoma" w:hAnsi="Tahoma" w:cs="Tahoma"/>
                <w:sz w:val="20"/>
                <w:szCs w:val="20"/>
              </w:rPr>
            </w:pPr>
          </w:p>
          <w:p w:rsidR="00DC0592" w:rsidRPr="00DC0592" w:rsidRDefault="00DC0592" w:rsidP="00DC0592">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Websites: </w:t>
            </w:r>
          </w:p>
          <w:p w:rsidR="00DC0592" w:rsidRPr="00DC0592" w:rsidRDefault="00DC0592" w:rsidP="00DC0592">
            <w:pPr>
              <w:rPr>
                <w:rFonts w:ascii="Tahoma" w:eastAsia="Times New Roman" w:hAnsi="Tahoma" w:cs="Tahoma"/>
                <w:color w:val="1F497D"/>
                <w:sz w:val="20"/>
                <w:szCs w:val="20"/>
              </w:rPr>
            </w:pPr>
          </w:p>
          <w:p w:rsidR="00DC0592" w:rsidRPr="00DC0592" w:rsidRDefault="00720635" w:rsidP="00DC0592">
            <w:pPr>
              <w:rPr>
                <w:rFonts w:ascii="Tahoma" w:eastAsia="Times New Roman" w:hAnsi="Tahoma" w:cs="Tahoma"/>
                <w:color w:val="1F497D"/>
                <w:sz w:val="20"/>
                <w:szCs w:val="20"/>
              </w:rPr>
            </w:pPr>
            <w:hyperlink r:id="rId55" w:history="1">
              <w:r w:rsidR="00DC0592" w:rsidRPr="00DC0592">
                <w:rPr>
                  <w:rStyle w:val="Hyperlink"/>
                  <w:rFonts w:ascii="Tahoma" w:eastAsia="Times New Roman" w:hAnsi="Tahoma" w:cs="Tahoma"/>
                  <w:sz w:val="20"/>
                  <w:szCs w:val="20"/>
                </w:rPr>
                <w:t>https://gfp.sd.gov</w:t>
              </w:r>
            </w:hyperlink>
          </w:p>
          <w:p w:rsidR="00DC0592" w:rsidRPr="00DC0592" w:rsidRDefault="00DC0592" w:rsidP="00DC0592">
            <w:pPr>
              <w:rPr>
                <w:rFonts w:ascii="Tahoma" w:eastAsia="Times New Roman" w:hAnsi="Tahoma" w:cs="Tahoma"/>
                <w:color w:val="1F497D"/>
                <w:sz w:val="20"/>
                <w:szCs w:val="20"/>
              </w:rPr>
            </w:pPr>
          </w:p>
          <w:p w:rsidR="00DC0592" w:rsidRPr="00DC0592" w:rsidRDefault="00720635" w:rsidP="00DC0592">
            <w:pPr>
              <w:rPr>
                <w:rFonts w:ascii="Tahoma" w:eastAsia="Times New Roman" w:hAnsi="Tahoma" w:cs="Tahoma"/>
                <w:color w:val="1F497D"/>
                <w:sz w:val="20"/>
                <w:szCs w:val="20"/>
              </w:rPr>
            </w:pPr>
            <w:hyperlink r:id="rId56" w:history="1">
              <w:r w:rsidR="00DC0592" w:rsidRPr="00DC0592">
                <w:rPr>
                  <w:rStyle w:val="Hyperlink"/>
                  <w:rFonts w:ascii="Tahoma" w:eastAsia="Times New Roman" w:hAnsi="Tahoma" w:cs="Tahoma"/>
                  <w:sz w:val="20"/>
                  <w:szCs w:val="20"/>
                </w:rPr>
                <w:t>https://gfp.sd.gov/contactus/</w:t>
              </w:r>
            </w:hyperlink>
            <w:r w:rsidR="00DC0592" w:rsidRPr="00DC0592">
              <w:rPr>
                <w:rFonts w:ascii="Tahoma" w:eastAsia="Times New Roman" w:hAnsi="Tahoma" w:cs="Tahoma"/>
                <w:color w:val="1F497D"/>
                <w:sz w:val="20"/>
                <w:szCs w:val="20"/>
              </w:rPr>
              <w:t xml:space="preserve">; </w:t>
            </w:r>
          </w:p>
          <w:p w:rsidR="00DC0592" w:rsidRPr="00DC0592" w:rsidRDefault="00DC0592" w:rsidP="00DC0592">
            <w:pPr>
              <w:rPr>
                <w:rFonts w:ascii="Tahoma" w:eastAsia="Times New Roman" w:hAnsi="Tahoma" w:cs="Tahoma"/>
                <w:color w:val="1F497D"/>
                <w:sz w:val="20"/>
                <w:szCs w:val="20"/>
              </w:rPr>
            </w:pPr>
          </w:p>
          <w:p w:rsidR="00DC0592" w:rsidRPr="00DC0592" w:rsidRDefault="00DC0592" w:rsidP="00DC0592">
            <w:pPr>
              <w:rPr>
                <w:rFonts w:ascii="Tahoma" w:eastAsia="Times New Roman" w:hAnsi="Tahoma" w:cs="Tahoma"/>
                <w:color w:val="1F497D"/>
                <w:sz w:val="20"/>
                <w:szCs w:val="20"/>
              </w:rPr>
            </w:pPr>
            <w:r w:rsidRPr="00DC0592">
              <w:rPr>
                <w:rFonts w:ascii="Tahoma" w:eastAsia="Times New Roman" w:hAnsi="Tahoma" w:cs="Tahoma"/>
                <w:color w:val="1F497D"/>
                <w:sz w:val="20"/>
                <w:szCs w:val="20"/>
              </w:rPr>
              <w:t xml:space="preserve">605.223.7660; </w:t>
            </w:r>
          </w:p>
          <w:p w:rsidR="00DC0592" w:rsidRPr="00DC0592" w:rsidRDefault="00DC0592" w:rsidP="00DC0592">
            <w:pPr>
              <w:rPr>
                <w:rFonts w:ascii="Tahoma" w:eastAsia="Times New Roman" w:hAnsi="Tahoma" w:cs="Tahoma"/>
                <w:color w:val="1F497D"/>
                <w:sz w:val="20"/>
                <w:szCs w:val="20"/>
              </w:rPr>
            </w:pPr>
          </w:p>
          <w:p w:rsidR="00DC0592" w:rsidRPr="00DC0592" w:rsidRDefault="00720635" w:rsidP="00DC0592">
            <w:pPr>
              <w:rPr>
                <w:rFonts w:ascii="Tahoma" w:eastAsia="Times New Roman" w:hAnsi="Tahoma" w:cs="Tahoma"/>
                <w:color w:val="444444"/>
                <w:sz w:val="20"/>
                <w:szCs w:val="20"/>
                <w:lang w:val="en"/>
              </w:rPr>
            </w:pPr>
            <w:hyperlink r:id="rId57" w:history="1">
              <w:r w:rsidR="00DC0592" w:rsidRPr="00DC0592">
                <w:rPr>
                  <w:rStyle w:val="Hyperlink"/>
                  <w:rFonts w:ascii="Tahoma" w:eastAsia="Times New Roman" w:hAnsi="Tahoma" w:cs="Tahoma"/>
                  <w:sz w:val="20"/>
                  <w:szCs w:val="20"/>
                  <w:lang w:val="en"/>
                </w:rPr>
                <w:t>wildinfo@state.sd.us</w:t>
              </w:r>
            </w:hyperlink>
            <w:r w:rsidR="00DC0592" w:rsidRPr="00DC0592">
              <w:rPr>
                <w:rFonts w:ascii="Tahoma" w:eastAsia="Times New Roman" w:hAnsi="Tahoma" w:cs="Tahoma"/>
                <w:color w:val="444444"/>
                <w:sz w:val="20"/>
                <w:szCs w:val="20"/>
                <w:lang w:val="en"/>
              </w:rPr>
              <w:t xml:space="preserve">; </w:t>
            </w:r>
          </w:p>
          <w:p w:rsidR="00DC0592" w:rsidRPr="00DC0592" w:rsidRDefault="00DC0592" w:rsidP="00DC0592">
            <w:pPr>
              <w:rPr>
                <w:rFonts w:ascii="Tahoma" w:eastAsia="Times New Roman" w:hAnsi="Tahoma" w:cs="Tahoma"/>
                <w:color w:val="444444"/>
                <w:sz w:val="20"/>
                <w:szCs w:val="20"/>
                <w:lang w:val="en"/>
              </w:rPr>
            </w:pPr>
          </w:p>
          <w:p w:rsidR="00DC0592" w:rsidRPr="00DC0592" w:rsidRDefault="00720635" w:rsidP="00DC0592">
            <w:pPr>
              <w:rPr>
                <w:rFonts w:ascii="Tahoma" w:eastAsia="Times New Roman" w:hAnsi="Tahoma" w:cs="Tahoma"/>
                <w:color w:val="1F497D"/>
                <w:sz w:val="20"/>
                <w:szCs w:val="20"/>
              </w:rPr>
            </w:pPr>
            <w:hyperlink r:id="rId58" w:history="1">
              <w:r w:rsidR="00DC0592" w:rsidRPr="00DC0592">
                <w:rPr>
                  <w:rStyle w:val="Hyperlink"/>
                  <w:rFonts w:ascii="Tahoma" w:eastAsia="Times New Roman" w:hAnsi="Tahoma" w:cs="Tahoma"/>
                  <w:sz w:val="20"/>
                  <w:szCs w:val="20"/>
                  <w:lang w:val="en"/>
                </w:rPr>
                <w:t>parkinfo@state.sd.us</w:t>
              </w:r>
            </w:hyperlink>
          </w:p>
          <w:p w:rsidR="00BB300C" w:rsidRPr="00DC0592" w:rsidRDefault="00BB300C" w:rsidP="00DC0592">
            <w:pPr>
              <w:pStyle w:val="ListParagraph"/>
              <w:rPr>
                <w:rFonts w:ascii="Tahoma" w:hAnsi="Tahoma" w:cs="Tahoma"/>
                <w:sz w:val="20"/>
                <w:szCs w:val="20"/>
              </w:rPr>
            </w:pPr>
            <w:r w:rsidRPr="00DC0592">
              <w:rPr>
                <w:rFonts w:ascii="Tahoma" w:hAnsi="Tahoma" w:cs="Tahoma"/>
                <w:sz w:val="20"/>
                <w:szCs w:val="20"/>
              </w:rPr>
              <w:t xml:space="preserve"> </w:t>
            </w:r>
          </w:p>
        </w:tc>
        <w:tc>
          <w:tcPr>
            <w:tcW w:w="3279" w:type="dxa"/>
          </w:tcPr>
          <w:p w:rsidR="00E00B06" w:rsidRPr="00DC0592" w:rsidRDefault="00E00B06" w:rsidP="00A24622">
            <w:pPr>
              <w:rPr>
                <w:rFonts w:ascii="Tahoma" w:hAnsi="Tahoma" w:cs="Tahoma"/>
                <w:color w:val="444444"/>
                <w:sz w:val="20"/>
                <w:szCs w:val="20"/>
                <w:lang w:val="en"/>
              </w:rPr>
            </w:pPr>
          </w:p>
          <w:p w:rsidR="00DC0592" w:rsidRPr="00DC0592" w:rsidRDefault="00DC0592" w:rsidP="00DC0592">
            <w:pPr>
              <w:rPr>
                <w:rFonts w:ascii="Tahoma" w:eastAsia="Times New Roman" w:hAnsi="Tahoma" w:cs="Tahoma"/>
                <w:color w:val="1F497D"/>
                <w:sz w:val="20"/>
                <w:szCs w:val="20"/>
              </w:rPr>
            </w:pPr>
            <w:r w:rsidRPr="00DC0592">
              <w:rPr>
                <w:rFonts w:ascii="Tahoma" w:eastAsia="Times New Roman" w:hAnsi="Tahoma" w:cs="Tahoma"/>
                <w:color w:val="444444"/>
                <w:sz w:val="20"/>
                <w:szCs w:val="20"/>
                <w:lang w:val="en"/>
              </w:rPr>
              <w:t>Our vision is to conserve our state's outdoor heritage to enhance the quality of life for current and future generations.</w:t>
            </w:r>
          </w:p>
          <w:p w:rsidR="00DC0592" w:rsidRPr="00DC0592" w:rsidRDefault="00DC0592" w:rsidP="00A24622">
            <w:pPr>
              <w:rPr>
                <w:rFonts w:ascii="Tahoma" w:hAnsi="Tahoma" w:cs="Tahoma"/>
                <w:sz w:val="20"/>
                <w:szCs w:val="20"/>
              </w:rPr>
            </w:pPr>
          </w:p>
        </w:tc>
        <w:tc>
          <w:tcPr>
            <w:tcW w:w="3708" w:type="dxa"/>
          </w:tcPr>
          <w:p w:rsidR="00E00B06" w:rsidRPr="00DC0592" w:rsidRDefault="00E00B06" w:rsidP="00DC0592">
            <w:pPr>
              <w:spacing w:before="100" w:beforeAutospacing="1"/>
              <w:rPr>
                <w:rFonts w:ascii="Tahoma" w:eastAsia="Times New Roman" w:hAnsi="Tahoma" w:cs="Tahoma"/>
                <w:b/>
                <w:color w:val="444444"/>
                <w:sz w:val="20"/>
                <w:szCs w:val="20"/>
                <w:lang w:val="en"/>
              </w:rPr>
            </w:pPr>
          </w:p>
          <w:p w:rsidR="00DC0592" w:rsidRPr="00DC0592" w:rsidRDefault="00DC0592" w:rsidP="00DC0592">
            <w:pPr>
              <w:rPr>
                <w:rFonts w:ascii="Tahoma" w:eastAsia="Times New Roman" w:hAnsi="Tahoma" w:cs="Tahoma"/>
                <w:color w:val="444444"/>
                <w:sz w:val="20"/>
                <w:szCs w:val="20"/>
                <w:lang w:val="en"/>
              </w:rPr>
            </w:pPr>
            <w:r w:rsidRPr="00DC0592">
              <w:rPr>
                <w:rFonts w:ascii="Tahoma" w:eastAsia="Times New Roman" w:hAnsi="Tahoma" w:cs="Tahoma"/>
                <w:color w:val="444444"/>
                <w:sz w:val="20"/>
                <w:szCs w:val="20"/>
                <w:lang w:val="en"/>
              </w:rPr>
              <w:t>Our mission is to provide sustainable outdoor recreational opportunities through responsible management of our state's parks, fisheries and wildlife by fostering partnerships, cultivating stewardship and safely connecting people with the outdoors.</w:t>
            </w:r>
          </w:p>
          <w:p w:rsidR="00DC0592" w:rsidRPr="00DC0592" w:rsidRDefault="00DC0592" w:rsidP="00DC0592">
            <w:pPr>
              <w:rPr>
                <w:rFonts w:ascii="Tahoma" w:eastAsia="Times New Roman" w:hAnsi="Tahoma" w:cs="Tahoma"/>
                <w:color w:val="444444"/>
                <w:sz w:val="20"/>
                <w:szCs w:val="20"/>
                <w:lang w:val="en"/>
              </w:rPr>
            </w:pPr>
          </w:p>
          <w:p w:rsidR="00DC0592" w:rsidRPr="00DC0592" w:rsidRDefault="00DC0592" w:rsidP="00DC0592">
            <w:pPr>
              <w:rPr>
                <w:rFonts w:ascii="Tahoma" w:eastAsia="Times New Roman" w:hAnsi="Tahoma" w:cs="Tahoma"/>
                <w:color w:val="1F497D"/>
                <w:sz w:val="20"/>
                <w:szCs w:val="20"/>
              </w:rPr>
            </w:pPr>
            <w:r w:rsidRPr="00DC0592">
              <w:rPr>
                <w:rFonts w:ascii="Tahoma" w:eastAsia="Times New Roman" w:hAnsi="Tahoma" w:cs="Tahoma"/>
                <w:color w:val="1F497D"/>
                <w:sz w:val="20"/>
                <w:szCs w:val="20"/>
              </w:rPr>
              <w:t>How we provide support – SDGFP provides hands-on outdoor education experiences in a variety of settings. State Parks and Outdoor Campuses provide excellent outdoor experiences in hunting, fishing, outdoor recreation, and other outdoor knowledge areas. Staff from local offices may also provide in-classroom presentations, lessons, etc. Most services are provided at no charge.</w:t>
            </w:r>
          </w:p>
        </w:tc>
      </w:tr>
      <w:tr w:rsidR="00E00B06" w:rsidRPr="00DC0592" w:rsidTr="00DA6DA3">
        <w:tc>
          <w:tcPr>
            <w:tcW w:w="3168" w:type="dxa"/>
          </w:tcPr>
          <w:p w:rsidR="00E00B06" w:rsidRPr="00DC0592" w:rsidRDefault="00872D27">
            <w:pPr>
              <w:rPr>
                <w:rFonts w:ascii="Tahoma" w:hAnsi="Tahoma" w:cs="Tahoma"/>
                <w:sz w:val="20"/>
                <w:szCs w:val="20"/>
              </w:rPr>
            </w:pPr>
            <w:r w:rsidRPr="00DC0592">
              <w:rPr>
                <w:rFonts w:ascii="Tahoma" w:hAnsi="Tahoma" w:cs="Tahoma"/>
                <w:noProof/>
                <w:color w:val="0000FF"/>
                <w:sz w:val="20"/>
                <w:szCs w:val="20"/>
              </w:rPr>
              <w:drawing>
                <wp:inline distT="0" distB="0" distL="0" distR="0" wp14:anchorId="196E05BA" wp14:editId="2CDE756E">
                  <wp:extent cx="1524000" cy="1524000"/>
                  <wp:effectExtent l="0" t="0" r="0" b="0"/>
                  <wp:docPr id="19" name="Picture 19" descr="https://photo.isu.pub/sdpb/photo_large.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hoto.isu.pub/sdpb/photo_large.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3021" w:type="dxa"/>
          </w:tcPr>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 xml:space="preserve"> </w:t>
            </w:r>
            <w:hyperlink r:id="rId61" w:history="1">
              <w:r w:rsidRPr="00DC0592">
                <w:rPr>
                  <w:rStyle w:val="Hyperlink"/>
                  <w:rFonts w:ascii="Tahoma" w:hAnsi="Tahoma" w:cs="Tahoma"/>
                  <w:sz w:val="20"/>
                  <w:szCs w:val="20"/>
                </w:rPr>
                <w:t>http://www.sdpb.org/learn/</w:t>
              </w:r>
            </w:hyperlink>
            <w:r w:rsidRPr="00DC0592">
              <w:rPr>
                <w:rFonts w:ascii="Tahoma" w:hAnsi="Tahoma" w:cs="Tahoma"/>
                <w:sz w:val="20"/>
                <w:szCs w:val="20"/>
              </w:rPr>
              <w:t xml:space="preserve"> </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Steven Rokusek</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Education Specialist</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South Dakota Public Broadcasting</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555 North Dakota Street</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PO Box 5000</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Vermillion, SD 57069</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1-800-456-0766</w:t>
            </w: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1-605-677-3142</w:t>
            </w:r>
          </w:p>
          <w:p w:rsidR="007118C8" w:rsidRPr="00DC0592" w:rsidRDefault="00720635" w:rsidP="007118C8">
            <w:pPr>
              <w:pStyle w:val="NoSpacing"/>
              <w:rPr>
                <w:rFonts w:ascii="Tahoma" w:hAnsi="Tahoma" w:cs="Tahoma"/>
                <w:sz w:val="20"/>
                <w:szCs w:val="20"/>
              </w:rPr>
            </w:pPr>
            <w:hyperlink r:id="rId62" w:history="1">
              <w:r w:rsidR="003410BD" w:rsidRPr="00DC0592">
                <w:rPr>
                  <w:rStyle w:val="Hyperlink"/>
                  <w:rFonts w:ascii="Tahoma" w:hAnsi="Tahoma" w:cs="Tahoma"/>
                  <w:sz w:val="20"/>
                  <w:szCs w:val="20"/>
                </w:rPr>
                <w:t>steven.rokusek@state.sd.us</w:t>
              </w:r>
            </w:hyperlink>
          </w:p>
          <w:p w:rsidR="00AE2FB3" w:rsidRPr="00DC0592" w:rsidRDefault="00AE2FB3" w:rsidP="007118C8">
            <w:pPr>
              <w:pStyle w:val="NoSpacing"/>
              <w:rPr>
                <w:rFonts w:ascii="Tahoma" w:hAnsi="Tahoma" w:cs="Tahoma"/>
                <w:sz w:val="20"/>
                <w:szCs w:val="20"/>
              </w:rPr>
            </w:pPr>
          </w:p>
          <w:p w:rsidR="00AE2FB3" w:rsidRPr="00DC0592" w:rsidRDefault="00AE2FB3" w:rsidP="007118C8">
            <w:pPr>
              <w:pStyle w:val="NoSpacing"/>
              <w:rPr>
                <w:rFonts w:ascii="Tahoma" w:hAnsi="Tahoma" w:cs="Tahoma"/>
                <w:color w:val="000000"/>
                <w:sz w:val="20"/>
                <w:szCs w:val="20"/>
                <w:shd w:val="clear" w:color="auto" w:fill="FFFFFF"/>
              </w:rPr>
            </w:pPr>
            <w:r w:rsidRPr="00DC0592">
              <w:rPr>
                <w:rFonts w:ascii="Tahoma" w:hAnsi="Tahoma" w:cs="Tahoma"/>
                <w:color w:val="000000"/>
                <w:sz w:val="20"/>
                <w:szCs w:val="20"/>
                <w:shd w:val="clear" w:color="auto" w:fill="FFFFFF"/>
              </w:rPr>
              <w:t>SDPB Education Update Newsletter is a weekly email that describes programming that will take place in the week ahead. You are able to preview options in the following categories:</w:t>
            </w: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
                <w:bCs/>
                <w:color w:val="000000"/>
                <w:sz w:val="20"/>
                <w:szCs w:val="20"/>
                <w:shd w:val="clear" w:color="auto" w:fill="FFFFFF"/>
              </w:rPr>
              <w:t xml:space="preserve"> Arts and Culture</w:t>
            </w: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
                <w:bCs/>
                <w:color w:val="000000"/>
                <w:sz w:val="20"/>
                <w:szCs w:val="20"/>
                <w:shd w:val="clear" w:color="auto" w:fill="FFFFFF"/>
              </w:rPr>
              <w:t>Health, Wellness and Fitness</w:t>
            </w: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
                <w:bCs/>
                <w:color w:val="000000"/>
                <w:sz w:val="20"/>
                <w:szCs w:val="20"/>
                <w:shd w:val="clear" w:color="auto" w:fill="FFFFFF"/>
              </w:rPr>
              <w:t>Language Arts</w:t>
            </w: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
                <w:bCs/>
                <w:color w:val="000000"/>
                <w:sz w:val="20"/>
                <w:szCs w:val="20"/>
                <w:shd w:val="clear" w:color="auto" w:fill="FFFFFF"/>
              </w:rPr>
              <w:t>Math</w:t>
            </w: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
                <w:bCs/>
                <w:color w:val="000000"/>
                <w:sz w:val="20"/>
                <w:szCs w:val="20"/>
                <w:shd w:val="clear" w:color="auto" w:fill="FFFFFF"/>
              </w:rPr>
              <w:t>Science and Technology</w:t>
            </w:r>
          </w:p>
          <w:p w:rsidR="00AE2FB3" w:rsidRPr="00DC0592" w:rsidRDefault="00AE2FB3" w:rsidP="00AE2FB3">
            <w:pPr>
              <w:shd w:val="clear" w:color="auto" w:fill="FFFFFF"/>
              <w:rPr>
                <w:rFonts w:ascii="Tahoma" w:hAnsi="Tahoma" w:cs="Tahoma"/>
                <w:b/>
                <w:bCs/>
                <w:color w:val="000000"/>
                <w:sz w:val="20"/>
                <w:szCs w:val="20"/>
                <w:shd w:val="clear" w:color="auto" w:fill="FFFFFF"/>
              </w:rPr>
            </w:pPr>
            <w:r w:rsidRPr="00DC0592">
              <w:rPr>
                <w:rFonts w:ascii="Tahoma" w:hAnsi="Tahoma" w:cs="Tahoma"/>
                <w:b/>
                <w:bCs/>
                <w:color w:val="000000"/>
                <w:sz w:val="20"/>
                <w:szCs w:val="20"/>
                <w:shd w:val="clear" w:color="auto" w:fill="FFFFFF"/>
              </w:rPr>
              <w:t>Social Studies</w:t>
            </w:r>
          </w:p>
          <w:p w:rsidR="00AE2FB3" w:rsidRPr="00DC0592" w:rsidRDefault="00AE2FB3" w:rsidP="00AE2FB3">
            <w:pPr>
              <w:shd w:val="clear" w:color="auto" w:fill="FFFFFF"/>
              <w:rPr>
                <w:rFonts w:ascii="Tahoma" w:hAnsi="Tahoma" w:cs="Tahoma"/>
                <w:b/>
                <w:bCs/>
                <w:color w:val="000000"/>
                <w:sz w:val="20"/>
                <w:szCs w:val="20"/>
                <w:shd w:val="clear" w:color="auto" w:fill="FFFFFF"/>
              </w:rPr>
            </w:pPr>
          </w:p>
          <w:p w:rsidR="00AE2FB3" w:rsidRPr="00DC0592" w:rsidRDefault="00AE2FB3" w:rsidP="00AE2FB3">
            <w:pPr>
              <w:shd w:val="clear" w:color="auto" w:fill="FFFFFF"/>
              <w:rPr>
                <w:rFonts w:ascii="Tahoma" w:hAnsi="Tahoma" w:cs="Tahoma"/>
                <w:color w:val="212121"/>
                <w:sz w:val="20"/>
                <w:szCs w:val="20"/>
              </w:rPr>
            </w:pPr>
            <w:r w:rsidRPr="00DC0592">
              <w:rPr>
                <w:rFonts w:ascii="Tahoma" w:hAnsi="Tahoma" w:cs="Tahoma"/>
                <w:bCs/>
                <w:color w:val="000000"/>
                <w:sz w:val="20"/>
                <w:szCs w:val="20"/>
                <w:shd w:val="clear" w:color="auto" w:fill="FFFFFF"/>
              </w:rPr>
              <w:t xml:space="preserve">You can sign up for this by notifying Steven Rokusek at the </w:t>
            </w:r>
            <w:proofErr w:type="gramStart"/>
            <w:r w:rsidRPr="00DC0592">
              <w:rPr>
                <w:rFonts w:ascii="Tahoma" w:hAnsi="Tahoma" w:cs="Tahoma"/>
                <w:bCs/>
                <w:color w:val="000000"/>
                <w:sz w:val="20"/>
                <w:szCs w:val="20"/>
                <w:shd w:val="clear" w:color="auto" w:fill="FFFFFF"/>
              </w:rPr>
              <w:t>email  above</w:t>
            </w:r>
            <w:proofErr w:type="gramEnd"/>
            <w:r w:rsidRPr="00DC0592">
              <w:rPr>
                <w:rFonts w:ascii="Tahoma" w:hAnsi="Tahoma" w:cs="Tahoma"/>
                <w:bCs/>
                <w:color w:val="000000"/>
                <w:sz w:val="20"/>
                <w:szCs w:val="20"/>
                <w:shd w:val="clear" w:color="auto" w:fill="FFFFFF"/>
              </w:rPr>
              <w:t>.</w:t>
            </w:r>
          </w:p>
          <w:p w:rsidR="00AE2FB3" w:rsidRPr="00DC0592" w:rsidRDefault="00AE2FB3" w:rsidP="007118C8">
            <w:pPr>
              <w:pStyle w:val="NoSpacing"/>
              <w:rPr>
                <w:rFonts w:ascii="Tahoma" w:hAnsi="Tahoma" w:cs="Tahoma"/>
                <w:sz w:val="20"/>
                <w:szCs w:val="20"/>
              </w:rPr>
            </w:pPr>
          </w:p>
          <w:p w:rsidR="003410BD" w:rsidRPr="00DC0592" w:rsidRDefault="003410BD" w:rsidP="007118C8">
            <w:pPr>
              <w:pStyle w:val="NoSpacing"/>
              <w:rPr>
                <w:rFonts w:ascii="Tahoma" w:hAnsi="Tahoma" w:cs="Tahoma"/>
                <w:sz w:val="20"/>
                <w:szCs w:val="20"/>
              </w:rPr>
            </w:pPr>
          </w:p>
          <w:p w:rsidR="003410BD" w:rsidRPr="00DC0592" w:rsidRDefault="003410BD" w:rsidP="007118C8">
            <w:pPr>
              <w:pStyle w:val="NoSpacing"/>
              <w:rPr>
                <w:rFonts w:ascii="Tahoma" w:hAnsi="Tahoma" w:cs="Tahoma"/>
                <w:sz w:val="20"/>
                <w:szCs w:val="20"/>
              </w:rPr>
            </w:pPr>
          </w:p>
          <w:p w:rsidR="007118C8" w:rsidRPr="00DC0592" w:rsidRDefault="007118C8" w:rsidP="007118C8">
            <w:pPr>
              <w:pStyle w:val="NoSpacing"/>
              <w:rPr>
                <w:rFonts w:ascii="Tahoma" w:hAnsi="Tahoma" w:cs="Tahoma"/>
                <w:sz w:val="20"/>
                <w:szCs w:val="20"/>
              </w:rPr>
            </w:pPr>
          </w:p>
          <w:p w:rsidR="00E00B06" w:rsidRPr="00DC0592" w:rsidRDefault="00E00B06">
            <w:pPr>
              <w:rPr>
                <w:rFonts w:ascii="Tahoma" w:hAnsi="Tahoma" w:cs="Tahoma"/>
                <w:sz w:val="20"/>
                <w:szCs w:val="20"/>
              </w:rPr>
            </w:pPr>
          </w:p>
        </w:tc>
        <w:tc>
          <w:tcPr>
            <w:tcW w:w="3279" w:type="dxa"/>
          </w:tcPr>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 xml:space="preserve">SDPB consistently strives to produce quality programming, unique storytelling, and direct involvement in the communities we serve throughout South Dakota. </w:t>
            </w:r>
          </w:p>
          <w:p w:rsidR="007118C8" w:rsidRPr="00DC0592" w:rsidRDefault="007118C8" w:rsidP="007118C8">
            <w:pPr>
              <w:pStyle w:val="NoSpacing"/>
              <w:rPr>
                <w:rFonts w:ascii="Tahoma" w:hAnsi="Tahoma" w:cs="Tahoma"/>
                <w:sz w:val="20"/>
                <w:szCs w:val="20"/>
              </w:rPr>
            </w:pPr>
          </w:p>
          <w:p w:rsidR="00E00B06" w:rsidRPr="00DC0592" w:rsidRDefault="00E00B06">
            <w:pPr>
              <w:rPr>
                <w:rFonts w:ascii="Tahoma" w:hAnsi="Tahoma" w:cs="Tahoma"/>
                <w:sz w:val="20"/>
                <w:szCs w:val="20"/>
              </w:rPr>
            </w:pPr>
          </w:p>
        </w:tc>
        <w:tc>
          <w:tcPr>
            <w:tcW w:w="3708" w:type="dxa"/>
          </w:tcPr>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SDP</w:t>
            </w:r>
            <w:r w:rsidRPr="00DC0592">
              <w:rPr>
                <w:rFonts w:ascii="Tahoma" w:hAnsi="Tahoma" w:cs="Tahoma"/>
                <w:b/>
                <w:sz w:val="20"/>
                <w:szCs w:val="20"/>
              </w:rPr>
              <w:t>B</w:t>
            </w:r>
            <w:r w:rsidRPr="00DC0592">
              <w:rPr>
                <w:rFonts w:ascii="Tahoma" w:hAnsi="Tahoma" w:cs="Tahoma"/>
                <w:sz w:val="20"/>
                <w:szCs w:val="20"/>
              </w:rPr>
              <w:t xml:space="preserve"> is one of South Dakota's most valuable resources. We make a personal impact on individuals on a daily basis through Radio, Television, Internet and Outreach. SDPB is South Dakota.</w:t>
            </w:r>
          </w:p>
          <w:p w:rsidR="007118C8" w:rsidRPr="00DC0592" w:rsidRDefault="007118C8" w:rsidP="007118C8">
            <w:pPr>
              <w:pStyle w:val="NoSpacing"/>
              <w:numPr>
                <w:ilvl w:val="0"/>
                <w:numId w:val="1"/>
              </w:numPr>
              <w:rPr>
                <w:rFonts w:ascii="Tahoma" w:hAnsi="Tahoma" w:cs="Tahoma"/>
                <w:sz w:val="20"/>
                <w:szCs w:val="20"/>
              </w:rPr>
            </w:pPr>
            <w:r w:rsidRPr="00DC0592">
              <w:rPr>
                <w:rFonts w:ascii="Tahoma" w:hAnsi="Tahoma" w:cs="Tahoma"/>
                <w:sz w:val="20"/>
                <w:szCs w:val="20"/>
              </w:rPr>
              <w:t>SDPB is a multi-media network serving all South Dakotans.</w:t>
            </w:r>
          </w:p>
          <w:p w:rsidR="007118C8" w:rsidRPr="00DC0592" w:rsidRDefault="007118C8" w:rsidP="007118C8">
            <w:pPr>
              <w:pStyle w:val="NoSpacing"/>
              <w:numPr>
                <w:ilvl w:val="0"/>
                <w:numId w:val="1"/>
              </w:numPr>
              <w:rPr>
                <w:rFonts w:ascii="Tahoma" w:hAnsi="Tahoma" w:cs="Tahoma"/>
                <w:sz w:val="20"/>
                <w:szCs w:val="20"/>
              </w:rPr>
            </w:pPr>
            <w:r w:rsidRPr="00DC0592">
              <w:rPr>
                <w:rFonts w:ascii="Tahoma" w:hAnsi="Tahoma" w:cs="Tahoma"/>
                <w:sz w:val="20"/>
                <w:szCs w:val="20"/>
              </w:rPr>
              <w:t>SDPB Education and Outreach touches young and old alike in one-on-one, personal interactions.</w:t>
            </w:r>
          </w:p>
          <w:p w:rsidR="007118C8" w:rsidRPr="00DC0592" w:rsidRDefault="007118C8" w:rsidP="007118C8">
            <w:pPr>
              <w:pStyle w:val="NoSpacing"/>
              <w:numPr>
                <w:ilvl w:val="0"/>
                <w:numId w:val="1"/>
              </w:numPr>
              <w:rPr>
                <w:rFonts w:ascii="Tahoma" w:hAnsi="Tahoma" w:cs="Tahoma"/>
                <w:sz w:val="20"/>
                <w:szCs w:val="20"/>
              </w:rPr>
            </w:pPr>
            <w:r w:rsidRPr="00DC0592">
              <w:rPr>
                <w:rFonts w:ascii="Tahoma" w:hAnsi="Tahoma" w:cs="Tahoma"/>
                <w:sz w:val="20"/>
                <w:szCs w:val="20"/>
              </w:rPr>
              <w:t>(</w:t>
            </w:r>
            <w:hyperlink r:id="rId63" w:history="1">
              <w:r w:rsidRPr="00DC0592">
                <w:rPr>
                  <w:rStyle w:val="Hyperlink"/>
                  <w:rFonts w:ascii="Tahoma" w:hAnsi="Tahoma" w:cs="Tahoma"/>
                  <w:sz w:val="20"/>
                  <w:szCs w:val="20"/>
                </w:rPr>
                <w:t>More</w:t>
              </w:r>
            </w:hyperlink>
            <w:r w:rsidRPr="00DC0592">
              <w:rPr>
                <w:rFonts w:ascii="Tahoma" w:hAnsi="Tahoma" w:cs="Tahoma"/>
                <w:sz w:val="20"/>
                <w:szCs w:val="20"/>
              </w:rPr>
              <w:t>)</w:t>
            </w:r>
          </w:p>
          <w:p w:rsidR="007118C8" w:rsidRPr="00DC0592" w:rsidRDefault="007118C8" w:rsidP="007118C8">
            <w:pPr>
              <w:pStyle w:val="NoSpacing"/>
              <w:rPr>
                <w:rFonts w:ascii="Tahoma" w:hAnsi="Tahoma" w:cs="Tahoma"/>
                <w:sz w:val="20"/>
                <w:szCs w:val="20"/>
              </w:rPr>
            </w:pPr>
          </w:p>
          <w:p w:rsidR="007118C8" w:rsidRPr="00DC0592" w:rsidRDefault="007118C8" w:rsidP="007118C8">
            <w:pPr>
              <w:pStyle w:val="NoSpacing"/>
              <w:rPr>
                <w:rFonts w:ascii="Tahoma" w:hAnsi="Tahoma" w:cs="Tahoma"/>
                <w:sz w:val="20"/>
                <w:szCs w:val="20"/>
              </w:rPr>
            </w:pPr>
            <w:r w:rsidRPr="00DC0592">
              <w:rPr>
                <w:rFonts w:ascii="Tahoma" w:hAnsi="Tahoma" w:cs="Tahoma"/>
                <w:sz w:val="20"/>
                <w:szCs w:val="20"/>
              </w:rPr>
              <w:t xml:space="preserve"> SDPB’s education &amp; outreach efforts enhance and expand the learning experiences available every day on Television, Radio and Online. Our Education Specialist provides classroom resources for teachers, workshops for educational institutions, information for home-schoolers, parents and child-care providers, continuing education courses for college students and adults, and local educational television programs, as well as conducting other outreach projects for all of the citizens of South Dakota.</w:t>
            </w:r>
          </w:p>
          <w:p w:rsidR="00E00B06" w:rsidRPr="00DC0592" w:rsidRDefault="00E00B06">
            <w:pPr>
              <w:rPr>
                <w:rFonts w:ascii="Tahoma" w:hAnsi="Tahoma" w:cs="Tahoma"/>
                <w:sz w:val="20"/>
                <w:szCs w:val="20"/>
              </w:rPr>
            </w:pPr>
          </w:p>
        </w:tc>
      </w:tr>
    </w:tbl>
    <w:p w:rsidR="002C026B" w:rsidRPr="00DC0592" w:rsidRDefault="002C026B">
      <w:pPr>
        <w:rPr>
          <w:rFonts w:ascii="Tahoma" w:hAnsi="Tahoma" w:cs="Tahoma"/>
          <w:sz w:val="20"/>
          <w:szCs w:val="20"/>
        </w:rPr>
      </w:pPr>
    </w:p>
    <w:sectPr w:rsidR="002C026B" w:rsidRPr="00DC0592" w:rsidSect="00AE2FB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41409"/>
    <w:multiLevelType w:val="hybridMultilevel"/>
    <w:tmpl w:val="B932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E3502"/>
    <w:multiLevelType w:val="multilevel"/>
    <w:tmpl w:val="B65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A5808"/>
    <w:multiLevelType w:val="hybridMultilevel"/>
    <w:tmpl w:val="E164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268B7"/>
    <w:multiLevelType w:val="multilevel"/>
    <w:tmpl w:val="06AC7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07C403D"/>
    <w:multiLevelType w:val="multilevel"/>
    <w:tmpl w:val="3684B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427E0"/>
    <w:multiLevelType w:val="hybridMultilevel"/>
    <w:tmpl w:val="DB222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E0736F"/>
    <w:multiLevelType w:val="multilevel"/>
    <w:tmpl w:val="79AE8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AA80D35"/>
    <w:multiLevelType w:val="hybridMultilevel"/>
    <w:tmpl w:val="928A48A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838F5"/>
    <w:multiLevelType w:val="hybridMultilevel"/>
    <w:tmpl w:val="A49C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71781"/>
    <w:multiLevelType w:val="multilevel"/>
    <w:tmpl w:val="BCA48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82207A7"/>
    <w:multiLevelType w:val="multilevel"/>
    <w:tmpl w:val="3D94B24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imes New Roman" w:hAnsiTheme="minorHAnsi" w:cstheme="minorBid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
  </w:num>
  <w:num w:numId="8">
    <w:abstractNumId w:val="5"/>
  </w:num>
  <w:num w:numId="9">
    <w:abstractNumId w:val="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06"/>
    <w:rsid w:val="00143E42"/>
    <w:rsid w:val="002C026B"/>
    <w:rsid w:val="002C589D"/>
    <w:rsid w:val="003040B0"/>
    <w:rsid w:val="003410BD"/>
    <w:rsid w:val="00382F8A"/>
    <w:rsid w:val="003E5F66"/>
    <w:rsid w:val="004B37CF"/>
    <w:rsid w:val="005610D5"/>
    <w:rsid w:val="005F0D7C"/>
    <w:rsid w:val="0061634C"/>
    <w:rsid w:val="006C2B6D"/>
    <w:rsid w:val="007052B4"/>
    <w:rsid w:val="007113B9"/>
    <w:rsid w:val="007118C8"/>
    <w:rsid w:val="00795CB4"/>
    <w:rsid w:val="007F5333"/>
    <w:rsid w:val="00872D27"/>
    <w:rsid w:val="0090442C"/>
    <w:rsid w:val="00935592"/>
    <w:rsid w:val="00A03B92"/>
    <w:rsid w:val="00A2020D"/>
    <w:rsid w:val="00A24622"/>
    <w:rsid w:val="00A9224F"/>
    <w:rsid w:val="00AE2FB3"/>
    <w:rsid w:val="00BB300C"/>
    <w:rsid w:val="00C645AF"/>
    <w:rsid w:val="00CB6767"/>
    <w:rsid w:val="00D369FF"/>
    <w:rsid w:val="00D71E5A"/>
    <w:rsid w:val="00DA6DA3"/>
    <w:rsid w:val="00DC0592"/>
    <w:rsid w:val="00E00B06"/>
    <w:rsid w:val="00E034E2"/>
    <w:rsid w:val="00E312BC"/>
    <w:rsid w:val="00F5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B06"/>
    <w:rPr>
      <w:rFonts w:ascii="Tahoma" w:hAnsi="Tahoma" w:cs="Tahoma"/>
      <w:sz w:val="16"/>
      <w:szCs w:val="16"/>
    </w:rPr>
  </w:style>
  <w:style w:type="character" w:styleId="Hyperlink">
    <w:name w:val="Hyperlink"/>
    <w:basedOn w:val="DefaultParagraphFont"/>
    <w:uiPriority w:val="99"/>
    <w:unhideWhenUsed/>
    <w:rsid w:val="00E00B06"/>
    <w:rPr>
      <w:color w:val="0000FF"/>
      <w:u w:val="single"/>
    </w:rPr>
  </w:style>
  <w:style w:type="character" w:styleId="FollowedHyperlink">
    <w:name w:val="FollowedHyperlink"/>
    <w:basedOn w:val="DefaultParagraphFont"/>
    <w:uiPriority w:val="99"/>
    <w:semiHidden/>
    <w:unhideWhenUsed/>
    <w:rsid w:val="00D71E5A"/>
    <w:rPr>
      <w:color w:val="800080" w:themeColor="followedHyperlink"/>
      <w:u w:val="single"/>
    </w:rPr>
  </w:style>
  <w:style w:type="paragraph" w:styleId="NoSpacing">
    <w:name w:val="No Spacing"/>
    <w:uiPriority w:val="1"/>
    <w:qFormat/>
    <w:rsid w:val="007118C8"/>
    <w:pPr>
      <w:spacing w:after="0" w:line="240" w:lineRule="auto"/>
    </w:pPr>
  </w:style>
  <w:style w:type="paragraph" w:styleId="ListParagraph">
    <w:name w:val="List Paragraph"/>
    <w:basedOn w:val="Normal"/>
    <w:uiPriority w:val="34"/>
    <w:qFormat/>
    <w:rsid w:val="00904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B06"/>
    <w:rPr>
      <w:rFonts w:ascii="Tahoma" w:hAnsi="Tahoma" w:cs="Tahoma"/>
      <w:sz w:val="16"/>
      <w:szCs w:val="16"/>
    </w:rPr>
  </w:style>
  <w:style w:type="character" w:styleId="Hyperlink">
    <w:name w:val="Hyperlink"/>
    <w:basedOn w:val="DefaultParagraphFont"/>
    <w:uiPriority w:val="99"/>
    <w:unhideWhenUsed/>
    <w:rsid w:val="00E00B06"/>
    <w:rPr>
      <w:color w:val="0000FF"/>
      <w:u w:val="single"/>
    </w:rPr>
  </w:style>
  <w:style w:type="character" w:styleId="FollowedHyperlink">
    <w:name w:val="FollowedHyperlink"/>
    <w:basedOn w:val="DefaultParagraphFont"/>
    <w:uiPriority w:val="99"/>
    <w:semiHidden/>
    <w:unhideWhenUsed/>
    <w:rsid w:val="00D71E5A"/>
    <w:rPr>
      <w:color w:val="800080" w:themeColor="followedHyperlink"/>
      <w:u w:val="single"/>
    </w:rPr>
  </w:style>
  <w:style w:type="paragraph" w:styleId="NoSpacing">
    <w:name w:val="No Spacing"/>
    <w:uiPriority w:val="1"/>
    <w:qFormat/>
    <w:rsid w:val="007118C8"/>
    <w:pPr>
      <w:spacing w:after="0" w:line="240" w:lineRule="auto"/>
    </w:pPr>
  </w:style>
  <w:style w:type="paragraph" w:styleId="ListParagraph">
    <w:name w:val="List Paragraph"/>
    <w:basedOn w:val="Normal"/>
    <w:uiPriority w:val="34"/>
    <w:qFormat/>
    <w:rsid w:val="00904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804">
      <w:bodyDiv w:val="1"/>
      <w:marLeft w:val="0"/>
      <w:marRight w:val="0"/>
      <w:marTop w:val="0"/>
      <w:marBottom w:val="0"/>
      <w:divBdr>
        <w:top w:val="none" w:sz="0" w:space="0" w:color="auto"/>
        <w:left w:val="none" w:sz="0" w:space="0" w:color="auto"/>
        <w:bottom w:val="none" w:sz="0" w:space="0" w:color="auto"/>
        <w:right w:val="none" w:sz="0" w:space="0" w:color="auto"/>
      </w:divBdr>
    </w:div>
    <w:div w:id="97650065">
      <w:bodyDiv w:val="1"/>
      <w:marLeft w:val="0"/>
      <w:marRight w:val="0"/>
      <w:marTop w:val="0"/>
      <w:marBottom w:val="0"/>
      <w:divBdr>
        <w:top w:val="none" w:sz="0" w:space="0" w:color="auto"/>
        <w:left w:val="none" w:sz="0" w:space="0" w:color="auto"/>
        <w:bottom w:val="none" w:sz="0" w:space="0" w:color="auto"/>
        <w:right w:val="none" w:sz="0" w:space="0" w:color="auto"/>
      </w:divBdr>
    </w:div>
    <w:div w:id="180433502">
      <w:bodyDiv w:val="1"/>
      <w:marLeft w:val="0"/>
      <w:marRight w:val="0"/>
      <w:marTop w:val="0"/>
      <w:marBottom w:val="0"/>
      <w:divBdr>
        <w:top w:val="none" w:sz="0" w:space="0" w:color="auto"/>
        <w:left w:val="none" w:sz="0" w:space="0" w:color="auto"/>
        <w:bottom w:val="none" w:sz="0" w:space="0" w:color="auto"/>
        <w:right w:val="none" w:sz="0" w:space="0" w:color="auto"/>
      </w:divBdr>
    </w:div>
    <w:div w:id="210044025">
      <w:bodyDiv w:val="1"/>
      <w:marLeft w:val="0"/>
      <w:marRight w:val="0"/>
      <w:marTop w:val="0"/>
      <w:marBottom w:val="0"/>
      <w:divBdr>
        <w:top w:val="none" w:sz="0" w:space="0" w:color="auto"/>
        <w:left w:val="none" w:sz="0" w:space="0" w:color="auto"/>
        <w:bottom w:val="none" w:sz="0" w:space="0" w:color="auto"/>
        <w:right w:val="none" w:sz="0" w:space="0" w:color="auto"/>
      </w:divBdr>
    </w:div>
    <w:div w:id="222909220">
      <w:bodyDiv w:val="1"/>
      <w:marLeft w:val="0"/>
      <w:marRight w:val="0"/>
      <w:marTop w:val="0"/>
      <w:marBottom w:val="0"/>
      <w:divBdr>
        <w:top w:val="none" w:sz="0" w:space="0" w:color="auto"/>
        <w:left w:val="none" w:sz="0" w:space="0" w:color="auto"/>
        <w:bottom w:val="none" w:sz="0" w:space="0" w:color="auto"/>
        <w:right w:val="none" w:sz="0" w:space="0" w:color="auto"/>
      </w:divBdr>
    </w:div>
    <w:div w:id="241572761">
      <w:bodyDiv w:val="1"/>
      <w:marLeft w:val="0"/>
      <w:marRight w:val="0"/>
      <w:marTop w:val="0"/>
      <w:marBottom w:val="0"/>
      <w:divBdr>
        <w:top w:val="none" w:sz="0" w:space="0" w:color="auto"/>
        <w:left w:val="none" w:sz="0" w:space="0" w:color="auto"/>
        <w:bottom w:val="none" w:sz="0" w:space="0" w:color="auto"/>
        <w:right w:val="none" w:sz="0" w:space="0" w:color="auto"/>
      </w:divBdr>
    </w:div>
    <w:div w:id="282419182">
      <w:bodyDiv w:val="1"/>
      <w:marLeft w:val="0"/>
      <w:marRight w:val="0"/>
      <w:marTop w:val="0"/>
      <w:marBottom w:val="0"/>
      <w:divBdr>
        <w:top w:val="none" w:sz="0" w:space="0" w:color="auto"/>
        <w:left w:val="none" w:sz="0" w:space="0" w:color="auto"/>
        <w:bottom w:val="none" w:sz="0" w:space="0" w:color="auto"/>
        <w:right w:val="none" w:sz="0" w:space="0" w:color="auto"/>
      </w:divBdr>
    </w:div>
    <w:div w:id="375354848">
      <w:bodyDiv w:val="1"/>
      <w:marLeft w:val="0"/>
      <w:marRight w:val="0"/>
      <w:marTop w:val="0"/>
      <w:marBottom w:val="0"/>
      <w:divBdr>
        <w:top w:val="none" w:sz="0" w:space="0" w:color="auto"/>
        <w:left w:val="none" w:sz="0" w:space="0" w:color="auto"/>
        <w:bottom w:val="none" w:sz="0" w:space="0" w:color="auto"/>
        <w:right w:val="none" w:sz="0" w:space="0" w:color="auto"/>
      </w:divBdr>
    </w:div>
    <w:div w:id="489172557">
      <w:bodyDiv w:val="1"/>
      <w:marLeft w:val="0"/>
      <w:marRight w:val="0"/>
      <w:marTop w:val="0"/>
      <w:marBottom w:val="0"/>
      <w:divBdr>
        <w:top w:val="none" w:sz="0" w:space="0" w:color="auto"/>
        <w:left w:val="none" w:sz="0" w:space="0" w:color="auto"/>
        <w:bottom w:val="none" w:sz="0" w:space="0" w:color="auto"/>
        <w:right w:val="none" w:sz="0" w:space="0" w:color="auto"/>
      </w:divBdr>
    </w:div>
    <w:div w:id="515004040">
      <w:bodyDiv w:val="1"/>
      <w:marLeft w:val="0"/>
      <w:marRight w:val="0"/>
      <w:marTop w:val="0"/>
      <w:marBottom w:val="0"/>
      <w:divBdr>
        <w:top w:val="none" w:sz="0" w:space="0" w:color="auto"/>
        <w:left w:val="none" w:sz="0" w:space="0" w:color="auto"/>
        <w:bottom w:val="none" w:sz="0" w:space="0" w:color="auto"/>
        <w:right w:val="none" w:sz="0" w:space="0" w:color="auto"/>
      </w:divBdr>
    </w:div>
    <w:div w:id="573515372">
      <w:bodyDiv w:val="1"/>
      <w:marLeft w:val="0"/>
      <w:marRight w:val="0"/>
      <w:marTop w:val="0"/>
      <w:marBottom w:val="0"/>
      <w:divBdr>
        <w:top w:val="none" w:sz="0" w:space="0" w:color="auto"/>
        <w:left w:val="none" w:sz="0" w:space="0" w:color="auto"/>
        <w:bottom w:val="none" w:sz="0" w:space="0" w:color="auto"/>
        <w:right w:val="none" w:sz="0" w:space="0" w:color="auto"/>
      </w:divBdr>
    </w:div>
    <w:div w:id="704713478">
      <w:bodyDiv w:val="1"/>
      <w:marLeft w:val="0"/>
      <w:marRight w:val="0"/>
      <w:marTop w:val="0"/>
      <w:marBottom w:val="0"/>
      <w:divBdr>
        <w:top w:val="none" w:sz="0" w:space="0" w:color="auto"/>
        <w:left w:val="none" w:sz="0" w:space="0" w:color="auto"/>
        <w:bottom w:val="none" w:sz="0" w:space="0" w:color="auto"/>
        <w:right w:val="none" w:sz="0" w:space="0" w:color="auto"/>
      </w:divBdr>
    </w:div>
    <w:div w:id="926426991">
      <w:bodyDiv w:val="1"/>
      <w:marLeft w:val="0"/>
      <w:marRight w:val="0"/>
      <w:marTop w:val="0"/>
      <w:marBottom w:val="0"/>
      <w:divBdr>
        <w:top w:val="none" w:sz="0" w:space="0" w:color="auto"/>
        <w:left w:val="none" w:sz="0" w:space="0" w:color="auto"/>
        <w:bottom w:val="none" w:sz="0" w:space="0" w:color="auto"/>
        <w:right w:val="none" w:sz="0" w:space="0" w:color="auto"/>
      </w:divBdr>
    </w:div>
    <w:div w:id="957220375">
      <w:bodyDiv w:val="1"/>
      <w:marLeft w:val="0"/>
      <w:marRight w:val="0"/>
      <w:marTop w:val="0"/>
      <w:marBottom w:val="0"/>
      <w:divBdr>
        <w:top w:val="none" w:sz="0" w:space="0" w:color="auto"/>
        <w:left w:val="none" w:sz="0" w:space="0" w:color="auto"/>
        <w:bottom w:val="none" w:sz="0" w:space="0" w:color="auto"/>
        <w:right w:val="none" w:sz="0" w:space="0" w:color="auto"/>
      </w:divBdr>
    </w:div>
    <w:div w:id="1091974692">
      <w:bodyDiv w:val="1"/>
      <w:marLeft w:val="0"/>
      <w:marRight w:val="0"/>
      <w:marTop w:val="0"/>
      <w:marBottom w:val="0"/>
      <w:divBdr>
        <w:top w:val="none" w:sz="0" w:space="0" w:color="auto"/>
        <w:left w:val="none" w:sz="0" w:space="0" w:color="auto"/>
        <w:bottom w:val="none" w:sz="0" w:space="0" w:color="auto"/>
        <w:right w:val="none" w:sz="0" w:space="0" w:color="auto"/>
      </w:divBdr>
    </w:div>
    <w:div w:id="1131285204">
      <w:bodyDiv w:val="1"/>
      <w:marLeft w:val="0"/>
      <w:marRight w:val="0"/>
      <w:marTop w:val="0"/>
      <w:marBottom w:val="0"/>
      <w:divBdr>
        <w:top w:val="none" w:sz="0" w:space="0" w:color="auto"/>
        <w:left w:val="none" w:sz="0" w:space="0" w:color="auto"/>
        <w:bottom w:val="none" w:sz="0" w:space="0" w:color="auto"/>
        <w:right w:val="none" w:sz="0" w:space="0" w:color="auto"/>
      </w:divBdr>
    </w:div>
    <w:div w:id="1133643075">
      <w:bodyDiv w:val="1"/>
      <w:marLeft w:val="0"/>
      <w:marRight w:val="0"/>
      <w:marTop w:val="0"/>
      <w:marBottom w:val="0"/>
      <w:divBdr>
        <w:top w:val="none" w:sz="0" w:space="0" w:color="auto"/>
        <w:left w:val="none" w:sz="0" w:space="0" w:color="auto"/>
        <w:bottom w:val="none" w:sz="0" w:space="0" w:color="auto"/>
        <w:right w:val="none" w:sz="0" w:space="0" w:color="auto"/>
      </w:divBdr>
    </w:div>
    <w:div w:id="1242642323">
      <w:bodyDiv w:val="1"/>
      <w:marLeft w:val="0"/>
      <w:marRight w:val="0"/>
      <w:marTop w:val="0"/>
      <w:marBottom w:val="0"/>
      <w:divBdr>
        <w:top w:val="none" w:sz="0" w:space="0" w:color="auto"/>
        <w:left w:val="none" w:sz="0" w:space="0" w:color="auto"/>
        <w:bottom w:val="none" w:sz="0" w:space="0" w:color="auto"/>
        <w:right w:val="none" w:sz="0" w:space="0" w:color="auto"/>
      </w:divBdr>
    </w:div>
    <w:div w:id="1372683272">
      <w:bodyDiv w:val="1"/>
      <w:marLeft w:val="0"/>
      <w:marRight w:val="0"/>
      <w:marTop w:val="0"/>
      <w:marBottom w:val="0"/>
      <w:divBdr>
        <w:top w:val="none" w:sz="0" w:space="0" w:color="auto"/>
        <w:left w:val="none" w:sz="0" w:space="0" w:color="auto"/>
        <w:bottom w:val="none" w:sz="0" w:space="0" w:color="auto"/>
        <w:right w:val="none" w:sz="0" w:space="0" w:color="auto"/>
      </w:divBdr>
      <w:divsChild>
        <w:div w:id="1860850629">
          <w:marLeft w:val="0"/>
          <w:marRight w:val="0"/>
          <w:marTop w:val="0"/>
          <w:marBottom w:val="0"/>
          <w:divBdr>
            <w:top w:val="none" w:sz="0" w:space="0" w:color="auto"/>
            <w:left w:val="none" w:sz="0" w:space="0" w:color="auto"/>
            <w:bottom w:val="none" w:sz="0" w:space="0" w:color="auto"/>
            <w:right w:val="none" w:sz="0" w:space="0" w:color="auto"/>
          </w:divBdr>
          <w:divsChild>
            <w:div w:id="685715979">
              <w:marLeft w:val="0"/>
              <w:marRight w:val="0"/>
              <w:marTop w:val="0"/>
              <w:marBottom w:val="0"/>
              <w:divBdr>
                <w:top w:val="none" w:sz="0" w:space="0" w:color="auto"/>
                <w:left w:val="none" w:sz="0" w:space="0" w:color="auto"/>
                <w:bottom w:val="none" w:sz="0" w:space="0" w:color="auto"/>
                <w:right w:val="none" w:sz="0" w:space="0" w:color="auto"/>
              </w:divBdr>
              <w:divsChild>
                <w:div w:id="4021652">
                  <w:marLeft w:val="0"/>
                  <w:marRight w:val="0"/>
                  <w:marTop w:val="0"/>
                  <w:marBottom w:val="0"/>
                  <w:divBdr>
                    <w:top w:val="none" w:sz="0" w:space="0" w:color="auto"/>
                    <w:left w:val="none" w:sz="0" w:space="0" w:color="auto"/>
                    <w:bottom w:val="none" w:sz="0" w:space="0" w:color="auto"/>
                    <w:right w:val="none" w:sz="0" w:space="0" w:color="auto"/>
                  </w:divBdr>
                  <w:divsChild>
                    <w:div w:id="1039165583">
                      <w:marLeft w:val="0"/>
                      <w:marRight w:val="0"/>
                      <w:marTop w:val="150"/>
                      <w:marBottom w:val="0"/>
                      <w:divBdr>
                        <w:top w:val="none" w:sz="0" w:space="0" w:color="auto"/>
                        <w:left w:val="none" w:sz="0" w:space="0" w:color="auto"/>
                        <w:bottom w:val="none" w:sz="0" w:space="0" w:color="auto"/>
                        <w:right w:val="none" w:sz="0" w:space="0" w:color="auto"/>
                      </w:divBdr>
                    </w:div>
                    <w:div w:id="1637568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67968885">
      <w:bodyDiv w:val="1"/>
      <w:marLeft w:val="0"/>
      <w:marRight w:val="0"/>
      <w:marTop w:val="0"/>
      <w:marBottom w:val="0"/>
      <w:divBdr>
        <w:top w:val="none" w:sz="0" w:space="0" w:color="auto"/>
        <w:left w:val="none" w:sz="0" w:space="0" w:color="auto"/>
        <w:bottom w:val="none" w:sz="0" w:space="0" w:color="auto"/>
        <w:right w:val="none" w:sz="0" w:space="0" w:color="auto"/>
      </w:divBdr>
    </w:div>
    <w:div w:id="1792506409">
      <w:bodyDiv w:val="1"/>
      <w:marLeft w:val="0"/>
      <w:marRight w:val="0"/>
      <w:marTop w:val="0"/>
      <w:marBottom w:val="0"/>
      <w:divBdr>
        <w:top w:val="none" w:sz="0" w:space="0" w:color="auto"/>
        <w:left w:val="none" w:sz="0" w:space="0" w:color="auto"/>
        <w:bottom w:val="none" w:sz="0" w:space="0" w:color="auto"/>
        <w:right w:val="none" w:sz="0" w:space="0" w:color="auto"/>
      </w:divBdr>
    </w:div>
    <w:div w:id="1802645443">
      <w:bodyDiv w:val="1"/>
      <w:marLeft w:val="0"/>
      <w:marRight w:val="0"/>
      <w:marTop w:val="0"/>
      <w:marBottom w:val="0"/>
      <w:divBdr>
        <w:top w:val="none" w:sz="0" w:space="0" w:color="auto"/>
        <w:left w:val="none" w:sz="0" w:space="0" w:color="auto"/>
        <w:bottom w:val="none" w:sz="0" w:space="0" w:color="auto"/>
        <w:right w:val="none" w:sz="0" w:space="0" w:color="auto"/>
      </w:divBdr>
    </w:div>
    <w:div w:id="2034647074">
      <w:bodyDiv w:val="1"/>
      <w:marLeft w:val="0"/>
      <w:marRight w:val="0"/>
      <w:marTop w:val="0"/>
      <w:marBottom w:val="0"/>
      <w:divBdr>
        <w:top w:val="none" w:sz="0" w:space="0" w:color="auto"/>
        <w:left w:val="none" w:sz="0" w:space="0" w:color="auto"/>
        <w:bottom w:val="none" w:sz="0" w:space="0" w:color="auto"/>
        <w:right w:val="none" w:sz="0" w:space="0" w:color="auto"/>
      </w:divBdr>
      <w:divsChild>
        <w:div w:id="422650242">
          <w:marLeft w:val="0"/>
          <w:marRight w:val="0"/>
          <w:marTop w:val="0"/>
          <w:marBottom w:val="0"/>
          <w:divBdr>
            <w:top w:val="none" w:sz="0" w:space="0" w:color="auto"/>
            <w:left w:val="none" w:sz="0" w:space="0" w:color="auto"/>
            <w:bottom w:val="none" w:sz="0" w:space="0" w:color="auto"/>
            <w:right w:val="none" w:sz="0" w:space="0" w:color="auto"/>
          </w:divBdr>
          <w:divsChild>
            <w:div w:id="1613633541">
              <w:marLeft w:val="0"/>
              <w:marRight w:val="0"/>
              <w:marTop w:val="0"/>
              <w:marBottom w:val="0"/>
              <w:divBdr>
                <w:top w:val="none" w:sz="0" w:space="0" w:color="auto"/>
                <w:left w:val="none" w:sz="0" w:space="0" w:color="auto"/>
                <w:bottom w:val="none" w:sz="0" w:space="0" w:color="auto"/>
                <w:right w:val="none" w:sz="0" w:space="0" w:color="auto"/>
              </w:divBdr>
              <w:divsChild>
                <w:div w:id="35931433">
                  <w:marLeft w:val="0"/>
                  <w:marRight w:val="0"/>
                  <w:marTop w:val="0"/>
                  <w:marBottom w:val="0"/>
                  <w:divBdr>
                    <w:top w:val="none" w:sz="0" w:space="0" w:color="auto"/>
                    <w:left w:val="none" w:sz="0" w:space="0" w:color="auto"/>
                    <w:bottom w:val="none" w:sz="0" w:space="0" w:color="auto"/>
                    <w:right w:val="none" w:sz="0" w:space="0" w:color="auto"/>
                  </w:divBdr>
                  <w:divsChild>
                    <w:div w:id="14357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asa.gov/offices/education/about/index.html" TargetMode="External"/><Relationship Id="rId26" Type="http://schemas.openxmlformats.org/officeDocument/2006/relationships/hyperlink" Target="http://www.sdharvestofthemonth.com" TargetMode="External"/><Relationship Id="rId39" Type="http://schemas.openxmlformats.org/officeDocument/2006/relationships/hyperlink" Target="http://history.sd.gov/Museum/Education/One-RoomSchoolhouse.pdf" TargetMode="External"/><Relationship Id="rId21" Type="http://schemas.openxmlformats.org/officeDocument/2006/relationships/hyperlink" Target="https://www.nasa.gov/offices/education/about/index.html" TargetMode="External"/><Relationship Id="rId34" Type="http://schemas.openxmlformats.org/officeDocument/2006/relationships/hyperlink" Target="http://history.sd.gov/Museum/Education/DakotaNakotaLakota.pdf" TargetMode="External"/><Relationship Id="rId42" Type="http://schemas.openxmlformats.org/officeDocument/2006/relationships/hyperlink" Target="http://history.sd.gov/Museum/Education/Mining.pdf" TargetMode="External"/><Relationship Id="rId47" Type="http://schemas.openxmlformats.org/officeDocument/2006/relationships/hyperlink" Target="http://www.igrow.org" TargetMode="External"/><Relationship Id="rId50" Type="http://schemas.openxmlformats.org/officeDocument/2006/relationships/image" Target="media/image8.png"/><Relationship Id="rId55" Type="http://schemas.openxmlformats.org/officeDocument/2006/relationships/hyperlink" Target="https://gfp.sd.gov" TargetMode="External"/><Relationship Id="rId63" Type="http://schemas.openxmlformats.org/officeDocument/2006/relationships/hyperlink" Target="http://archive.valuepbs.org/wp-content/uploads/2013/11/FY2016SDLOCALREPORT.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jpeg"/><Relationship Id="rId29" Type="http://schemas.openxmlformats.org/officeDocument/2006/relationships/hyperlink" Target="http://www.history.sd.gov" TargetMode="External"/><Relationship Id="rId41" Type="http://schemas.openxmlformats.org/officeDocument/2006/relationships/hyperlink" Target="http://history.sd.gov/Museum/Education/Immigrants.pdf" TargetMode="External"/><Relationship Id="rId54" Type="http://schemas.openxmlformats.org/officeDocument/2006/relationships/image" Target="media/image9.png"/><Relationship Id="rId62" Type="http://schemas.openxmlformats.org/officeDocument/2006/relationships/hyperlink" Target="mailto:steven.rokusek@state.sd.us" TargetMode="External"/><Relationship Id="rId1" Type="http://schemas.openxmlformats.org/officeDocument/2006/relationships/numbering" Target="numbering.xml"/><Relationship Id="rId6" Type="http://schemas.openxmlformats.org/officeDocument/2006/relationships/hyperlink" Target="https://cdm16384.contentdm.oclc.org/digital/" TargetMode="External"/><Relationship Id="rId11" Type="http://schemas.openxmlformats.org/officeDocument/2006/relationships/hyperlink" Target="http://www.doe.sd.gov/cans/" TargetMode="External"/><Relationship Id="rId24" Type="http://schemas.openxmlformats.org/officeDocument/2006/relationships/hyperlink" Target="mailto:educationdirector@sd-discovery.org" TargetMode="External"/><Relationship Id="rId32" Type="http://schemas.openxmlformats.org/officeDocument/2006/relationships/hyperlink" Target="http://history.sd.gov/Museum/Education/BuffaloPlainsIndians.pdf" TargetMode="External"/><Relationship Id="rId37" Type="http://schemas.openxmlformats.org/officeDocument/2006/relationships/hyperlink" Target="http://history.sd.gov/Museum/Education/SDEnvironments.pdf" TargetMode="External"/><Relationship Id="rId40" Type="http://schemas.openxmlformats.org/officeDocument/2006/relationships/hyperlink" Target="http://history.sd.gov/Museum/Education/Archaeology.pdf" TargetMode="External"/><Relationship Id="rId45" Type="http://schemas.openxmlformats.org/officeDocument/2006/relationships/hyperlink" Target="http://history.sd.gov/Museum/Education/TradingPostsGeneralStores.pdf" TargetMode="External"/><Relationship Id="rId53" Type="http://schemas.openxmlformats.org/officeDocument/2006/relationships/hyperlink" Target="http://gfp.sd.gov/" TargetMode="External"/><Relationship Id="rId58" Type="http://schemas.openxmlformats.org/officeDocument/2006/relationships/hyperlink" Target="mailto:ParkInfo@state.sd.us" TargetMode="External"/><Relationship Id="rId5" Type="http://schemas.openxmlformats.org/officeDocument/2006/relationships/webSettings" Target="webSettings.xml"/><Relationship Id="rId15" Type="http://schemas.openxmlformats.org/officeDocument/2006/relationships/hyperlink" Target="http://www.journeymuseum.org/" TargetMode="External"/><Relationship Id="rId23" Type="http://schemas.openxmlformats.org/officeDocument/2006/relationships/image" Target="media/image5.jpeg"/><Relationship Id="rId28" Type="http://schemas.openxmlformats.org/officeDocument/2006/relationships/image" Target="media/image6.gif"/><Relationship Id="rId36" Type="http://schemas.openxmlformats.org/officeDocument/2006/relationships/hyperlink" Target="http://history.sd.gov/Museum/Education/Homesteading.pdf" TargetMode="External"/><Relationship Id="rId49" Type="http://schemas.openxmlformats.org/officeDocument/2006/relationships/hyperlink" Target="https://www.sodaksaca.org/" TargetMode="External"/><Relationship Id="rId57" Type="http://schemas.openxmlformats.org/officeDocument/2006/relationships/hyperlink" Target="mailto:WildInfo@state.sd.us" TargetMode="External"/><Relationship Id="rId61" Type="http://schemas.openxmlformats.org/officeDocument/2006/relationships/hyperlink" Target="http://www.sdpb.org/learn/" TargetMode="External"/><Relationship Id="rId10" Type="http://schemas.openxmlformats.org/officeDocument/2006/relationships/hyperlink" Target="http://library.sd.gov/SDSL/publications/index.aspx" TargetMode="External"/><Relationship Id="rId19" Type="http://schemas.openxmlformats.org/officeDocument/2006/relationships/hyperlink" Target="http://www.nasa.gov/" TargetMode="External"/><Relationship Id="rId31" Type="http://schemas.openxmlformats.org/officeDocument/2006/relationships/hyperlink" Target="http://history.sd.gov/visit/default.aspx" TargetMode="External"/><Relationship Id="rId44" Type="http://schemas.openxmlformats.org/officeDocument/2006/relationships/hyperlink" Target="http://history.sd.gov/Museum/Education/Transportation.pdf" TargetMode="External"/><Relationship Id="rId52" Type="http://schemas.openxmlformats.org/officeDocument/2006/relationships/hyperlink" Target="https://www.sodaksaca.org/contact-us/" TargetMode="External"/><Relationship Id="rId60" Type="http://schemas.openxmlformats.org/officeDocument/2006/relationships/image" Target="media/image10.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ria.bossman@state.sd.us" TargetMode="External"/><Relationship Id="rId14" Type="http://schemas.openxmlformats.org/officeDocument/2006/relationships/hyperlink" Target="http://www.doe.sd.gov/cans/" TargetMode="External"/><Relationship Id="rId22" Type="http://schemas.openxmlformats.org/officeDocument/2006/relationships/hyperlink" Target="http://www.sd-discovery.org/" TargetMode="External"/><Relationship Id="rId27" Type="http://schemas.openxmlformats.org/officeDocument/2006/relationships/hyperlink" Target="http://history.sd.gov/" TargetMode="External"/><Relationship Id="rId30" Type="http://schemas.openxmlformats.org/officeDocument/2006/relationships/hyperlink" Target="mailto:Ronette.Rumpca@state.sd.us" TargetMode="External"/><Relationship Id="rId35" Type="http://schemas.openxmlformats.org/officeDocument/2006/relationships/hyperlink" Target="http://history.sd.gov/FurTrade.pdf" TargetMode="External"/><Relationship Id="rId43" Type="http://schemas.openxmlformats.org/officeDocument/2006/relationships/hyperlink" Target="http://history.sd.gov/Museum/Education/Places.pdf" TargetMode="External"/><Relationship Id="rId48" Type="http://schemas.openxmlformats.org/officeDocument/2006/relationships/hyperlink" Target="http://www.igrow.org" TargetMode="External"/><Relationship Id="rId56" Type="http://schemas.openxmlformats.org/officeDocument/2006/relationships/hyperlink" Target="https://gfp.sd.gov/contactus/" TargetMode="External"/><Relationship Id="rId64" Type="http://schemas.openxmlformats.org/officeDocument/2006/relationships/fontTable" Target="fontTable.xml"/><Relationship Id="rId8" Type="http://schemas.openxmlformats.org/officeDocument/2006/relationships/hyperlink" Target="http://library.sd.gov/" TargetMode="External"/><Relationship Id="rId51" Type="http://schemas.openxmlformats.org/officeDocument/2006/relationships/hyperlink" Target="https://www.sodaksaca.org/" TargetMode="External"/><Relationship Id="rId3" Type="http://schemas.microsoft.com/office/2007/relationships/stylesWithEffects" Target="stylesWithEffects.xml"/><Relationship Id="rId12" Type="http://schemas.openxmlformats.org/officeDocument/2006/relationships/hyperlink" Target="https://ican.sd.gov/ICAN/Splash.aspx" TargetMode="External"/><Relationship Id="rId17" Type="http://schemas.openxmlformats.org/officeDocument/2006/relationships/hyperlink" Target="http://www.journeymuseum.org" TargetMode="External"/><Relationship Id="rId25" Type="http://schemas.openxmlformats.org/officeDocument/2006/relationships/hyperlink" Target="http://www.sd-discovery.org" TargetMode="External"/><Relationship Id="rId33" Type="http://schemas.openxmlformats.org/officeDocument/2006/relationships/hyperlink" Target="http://history.sd.gov/Museum/Education/CowboysRanchLife.pdf" TargetMode="External"/><Relationship Id="rId38" Type="http://schemas.openxmlformats.org/officeDocument/2006/relationships/hyperlink" Target="http://history.sd.gov/Museum/Education/Lewis%20and%20Clark%20Teachers%20Manual%20Sept%202011.pdf" TargetMode="External"/><Relationship Id="rId46" Type="http://schemas.openxmlformats.org/officeDocument/2006/relationships/image" Target="media/image7.jpeg"/><Relationship Id="rId59" Type="http://schemas.openxmlformats.org/officeDocument/2006/relationships/hyperlink" Target="https://issuu.com/sd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DD91012F</Template>
  <TotalTime>158</TotalTime>
  <Pages>1</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Burgard, Sue</dc:creator>
  <cp:lastModifiedBy>Burgard, Sue</cp:lastModifiedBy>
  <cp:revision>6</cp:revision>
  <dcterms:created xsi:type="dcterms:W3CDTF">2018-01-22T21:30:00Z</dcterms:created>
  <dcterms:modified xsi:type="dcterms:W3CDTF">2018-02-22T14:54:00Z</dcterms:modified>
</cp:coreProperties>
</file>