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15" w:rsidRDefault="00FA7452" w:rsidP="00FA7452">
      <w:pPr>
        <w:pStyle w:val="Heading1"/>
        <w:spacing w:before="0"/>
        <w:jc w:val="center"/>
      </w:pPr>
      <w:bookmarkStart w:id="0" w:name="_GoBack"/>
      <w:bookmarkEnd w:id="0"/>
      <w:r>
        <w:t xml:space="preserve">Example Service Learning </w:t>
      </w:r>
      <w:r w:rsidR="00DB36EA">
        <w:t xml:space="preserve">Experience </w:t>
      </w:r>
      <w:r w:rsidR="008209EA">
        <w:t xml:space="preserve">(Page 1) </w:t>
      </w:r>
      <w:r w:rsidR="009C5259" w:rsidRPr="009C5259">
        <w:rPr>
          <w:i/>
        </w:rPr>
        <w:t>with</w:t>
      </w:r>
    </w:p>
    <w:p w:rsidR="00FA7452" w:rsidRDefault="00FA7452" w:rsidP="00FA7452">
      <w:pPr>
        <w:pStyle w:val="Heading1"/>
        <w:spacing w:before="0"/>
        <w:jc w:val="center"/>
      </w:pPr>
      <w:r>
        <w:t>SD Standards of Quality Service Learning</w:t>
      </w:r>
      <w:r w:rsidR="00607692">
        <w:t xml:space="preserve"> Identified (Page 2 &amp; 3)</w:t>
      </w:r>
    </w:p>
    <w:p w:rsidR="00FA7452" w:rsidRDefault="00FA7452" w:rsidP="0087487E">
      <w:pPr>
        <w:spacing w:after="0"/>
      </w:pPr>
    </w:p>
    <w:p w:rsidR="009C5259" w:rsidRPr="00804839" w:rsidRDefault="009C5259" w:rsidP="00607692">
      <w:pPr>
        <w:pStyle w:val="Heading2"/>
      </w:pPr>
      <w:r>
        <w:t>Service Learning – Example Project Narrative</w:t>
      </w:r>
    </w:p>
    <w:p w:rsidR="009C5259" w:rsidRPr="00804839" w:rsidRDefault="009C5259" w:rsidP="009C5259">
      <w:pPr>
        <w:rPr>
          <w:i/>
          <w:sz w:val="24"/>
        </w:rPr>
      </w:pPr>
      <w:r w:rsidRPr="00804839">
        <w:rPr>
          <w:i/>
          <w:sz w:val="24"/>
        </w:rPr>
        <w:t xml:space="preserve">Students enrolled in Sociology at local high school came to class on a Monday after a classmate was killed in a car accident over the weekend. The teacher gave them some time to process what had happened by talking about it and asked questions that got them to thinking about teen driver safety. </w:t>
      </w:r>
    </w:p>
    <w:p w:rsidR="009C5259" w:rsidRPr="00804839" w:rsidRDefault="009C5259" w:rsidP="009C5259">
      <w:pPr>
        <w:rPr>
          <w:i/>
          <w:sz w:val="24"/>
        </w:rPr>
      </w:pPr>
      <w:r w:rsidRPr="00804839">
        <w:rPr>
          <w:i/>
          <w:sz w:val="24"/>
        </w:rPr>
        <w:t xml:space="preserve">They did some research and found that the statistics on vehicle accidents with teen drivers were very high in their county. After several discussions on the topic, the teacher asked if they wanted to do something about it. They overwhelmingly agreed that they would like to try. Their goal was to educate every driver and every student within 2 years of driving age in their county (3 schools involved) about safe driving. They did more research into the topic, compared their stats with others counties and states and compared teen driver’s license requirements in all states. They interviewed students, parents, law enforcement and driver’s education personnel, rules and expectations. They developed charts and graphs about the factors that had contributed to teen accidents and fatalities which were published in the local newspaper. At this point the students went to their county sheriff’s department and enlisted their help in developing a project to address the concern. </w:t>
      </w:r>
    </w:p>
    <w:p w:rsidR="009C5259" w:rsidRPr="00804839" w:rsidRDefault="009C5259" w:rsidP="009C5259">
      <w:pPr>
        <w:rPr>
          <w:i/>
          <w:sz w:val="24"/>
        </w:rPr>
      </w:pPr>
      <w:r w:rsidRPr="00804839">
        <w:rPr>
          <w:i/>
          <w:sz w:val="24"/>
        </w:rPr>
        <w:t xml:space="preserve">The students decided to put together workshops to be given to all students at school. They held a parent meeting at which they had a panel of people to talk about the problem from everyone’s viewpoint. They developed a brochure to be distributed to each student. They worked with their computer teacher to develop a link from their school website to spread their message. They staged a mock accident near the school at prom time. The planning for the project took place within the sociology class and the teacher gave them half the class each Friday for planning, reporting and reflecting. Assignments were done outside of class and presentations were coordinated by the teacher. </w:t>
      </w:r>
    </w:p>
    <w:p w:rsidR="009C5259" w:rsidRDefault="009C5259" w:rsidP="009C5259">
      <w:pPr>
        <w:rPr>
          <w:i/>
          <w:sz w:val="24"/>
        </w:rPr>
      </w:pPr>
      <w:r w:rsidRPr="00804839">
        <w:rPr>
          <w:i/>
          <w:sz w:val="24"/>
        </w:rPr>
        <w:t xml:space="preserve">When it came time for the state legislature to meet, there were three bills being considered which dealt with teen driving. With the teacher’s help, the students testified at a hearing in the legislative committee. At the end of the session, the bills they addressed went the way they wanted. </w:t>
      </w:r>
    </w:p>
    <w:p w:rsidR="009C5259" w:rsidRPr="00804839" w:rsidRDefault="009C5259" w:rsidP="009C5259">
      <w:pPr>
        <w:rPr>
          <w:i/>
          <w:sz w:val="24"/>
        </w:rPr>
      </w:pPr>
      <w:r w:rsidRPr="00804839">
        <w:rPr>
          <w:i/>
          <w:sz w:val="24"/>
        </w:rPr>
        <w:t xml:space="preserve">The students wrote a skit which addressed their concerns and with the help of the drama teacher and department presented it at the end of the school year. The last day of class in May was a celebration of all that was accomplished. </w:t>
      </w:r>
    </w:p>
    <w:p w:rsidR="00CA031F" w:rsidRDefault="00DB36EA" w:rsidP="00CA031F">
      <w:pPr>
        <w:pStyle w:val="Heading2"/>
      </w:pPr>
      <w:r>
        <w:lastRenderedPageBreak/>
        <w:t xml:space="preserve">Example Service Learning Project, </w:t>
      </w:r>
    </w:p>
    <w:p w:rsidR="009C5259" w:rsidRDefault="00DB36EA" w:rsidP="00CA031F">
      <w:pPr>
        <w:pStyle w:val="Heading2"/>
        <w:spacing w:before="0"/>
        <w:rPr>
          <w:i/>
        </w:rPr>
      </w:pPr>
      <w:r w:rsidRPr="00CA031F">
        <w:rPr>
          <w:i/>
        </w:rPr>
        <w:t>Identified by SD Standards of Quality Service Learning</w:t>
      </w:r>
    </w:p>
    <w:p w:rsidR="009A6BE2" w:rsidRPr="009A6BE2" w:rsidRDefault="009A6BE2" w:rsidP="009A6B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373ED" w:rsidRPr="00BE7B1F" w:rsidTr="009A6BE2">
        <w:tc>
          <w:tcPr>
            <w:tcW w:w="9576" w:type="dxa"/>
            <w:tcBorders>
              <w:bottom w:val="single" w:sz="4" w:space="0" w:color="auto"/>
            </w:tcBorders>
          </w:tcPr>
          <w:p w:rsidR="00C373ED" w:rsidRPr="009A6BE2" w:rsidRDefault="00C373ED" w:rsidP="00FA7452">
            <w:pPr>
              <w:rPr>
                <w:sz w:val="20"/>
              </w:rPr>
            </w:pPr>
            <w:r w:rsidRPr="00FA7452">
              <w:rPr>
                <w:rStyle w:val="Heading2Char"/>
              </w:rPr>
              <w:t>Meaningful Service</w:t>
            </w:r>
            <w:r w:rsidR="00FA7452" w:rsidRPr="00FA7452">
              <w:rPr>
                <w:rStyle w:val="Heading2Char"/>
              </w:rPr>
              <w:t xml:space="preserve"> </w:t>
            </w:r>
            <w:r w:rsidR="00FA7452" w:rsidRPr="009A6BE2">
              <w:rPr>
                <w:rStyle w:val="SubtitleChar"/>
                <w:sz w:val="22"/>
              </w:rPr>
              <w:t>–</w:t>
            </w:r>
            <w:r w:rsidRPr="009A6BE2">
              <w:rPr>
                <w:rStyle w:val="SubtitleChar"/>
                <w:sz w:val="22"/>
              </w:rPr>
              <w:t xml:space="preserve"> Service Learning actively engages participants in engaging, developmentally appropriate and personally relevant service activities.</w:t>
            </w:r>
          </w:p>
          <w:p w:rsidR="00FA7452" w:rsidRPr="009A6BE2" w:rsidRDefault="00FA7452" w:rsidP="00FA7452">
            <w:pPr>
              <w:rPr>
                <w:rStyle w:val="SubtleEmphasis"/>
                <w:sz w:val="20"/>
              </w:rPr>
            </w:pPr>
          </w:p>
          <w:p w:rsidR="00FA7452" w:rsidRPr="00FA7452" w:rsidRDefault="00FA7452" w:rsidP="00FA7452">
            <w:pPr>
              <w:rPr>
                <w:rStyle w:val="SubtleEmphasis"/>
                <w:i w:val="0"/>
                <w:color w:val="auto"/>
              </w:rPr>
            </w:pPr>
            <w:r w:rsidRPr="00FA7452">
              <w:rPr>
                <w:rStyle w:val="SubtleEmphasis"/>
                <w:i w:val="0"/>
                <w:color w:val="auto"/>
              </w:rPr>
              <w:t xml:space="preserve">Students enrolled in Sociology at local high school came to class on a Monday after a classmate was killed in a car accident over the weekend. The teacher gave them some time to process what had happened by talking about it and asked questions that got them to thinking about teen driver safety. </w:t>
            </w:r>
          </w:p>
          <w:p w:rsidR="00FA7452" w:rsidRPr="00FA7452" w:rsidRDefault="00FA7452" w:rsidP="00FA7452">
            <w:pPr>
              <w:rPr>
                <w:rStyle w:val="SubtleEmphasis"/>
                <w:i w:val="0"/>
                <w:color w:val="auto"/>
              </w:rPr>
            </w:pPr>
          </w:p>
          <w:p w:rsidR="00C373ED" w:rsidRPr="00FA7452" w:rsidRDefault="00FA7452" w:rsidP="00FA7452">
            <w:pPr>
              <w:rPr>
                <w:i/>
                <w:sz w:val="24"/>
              </w:rPr>
            </w:pPr>
            <w:r w:rsidRPr="00FA7452">
              <w:rPr>
                <w:rStyle w:val="SubtleEmphasis"/>
                <w:i w:val="0"/>
                <w:color w:val="auto"/>
              </w:rPr>
              <w:t>They did some research and found that the statistics on vehicle accidents with teen drivers were very high in their county. After several discussions on the topic, the teacher asked if they wanted to do something about it. They overwhelmingly agreed that they would like to try.</w:t>
            </w:r>
            <w:r w:rsidRPr="00FA7452">
              <w:rPr>
                <w:i/>
                <w:sz w:val="24"/>
              </w:rPr>
              <w:t xml:space="preserve"> </w:t>
            </w:r>
          </w:p>
          <w:p w:rsidR="00FA7452" w:rsidRPr="003A77DA" w:rsidRDefault="00FA7452" w:rsidP="00FA7452">
            <w:pPr>
              <w:rPr>
                <w:i/>
                <w:color w:val="C0504D" w:themeColor="accent2"/>
              </w:rPr>
            </w:pPr>
          </w:p>
        </w:tc>
      </w:tr>
      <w:tr w:rsidR="00C373ED" w:rsidRPr="00363741" w:rsidTr="009A6BE2">
        <w:tc>
          <w:tcPr>
            <w:tcW w:w="9576" w:type="dxa"/>
            <w:tcBorders>
              <w:top w:val="single" w:sz="4" w:space="0" w:color="auto"/>
              <w:bottom w:val="single" w:sz="4" w:space="0" w:color="auto"/>
            </w:tcBorders>
          </w:tcPr>
          <w:p w:rsidR="00C373ED" w:rsidRPr="009A6BE2" w:rsidRDefault="00C373ED" w:rsidP="003977AE">
            <w:pPr>
              <w:shd w:val="clear" w:color="auto" w:fill="FFFFFF"/>
              <w:rPr>
                <w:rStyle w:val="SubtitleChar"/>
                <w:sz w:val="22"/>
              </w:rPr>
            </w:pPr>
            <w:r w:rsidRPr="000B6364">
              <w:rPr>
                <w:rStyle w:val="Heading2Char"/>
              </w:rPr>
              <w:t>Link to Curriculum</w:t>
            </w:r>
            <w:r w:rsidR="000B6364">
              <w:rPr>
                <w:rStyle w:val="Heading2Char"/>
              </w:rPr>
              <w:t xml:space="preserve"> </w:t>
            </w:r>
            <w:r w:rsidR="000B6364" w:rsidRPr="009A6BE2">
              <w:rPr>
                <w:rStyle w:val="SubtitleChar"/>
                <w:sz w:val="22"/>
              </w:rPr>
              <w:t xml:space="preserve">– </w:t>
            </w:r>
            <w:r w:rsidRPr="009A6BE2">
              <w:rPr>
                <w:rStyle w:val="SubtitleChar"/>
                <w:sz w:val="22"/>
              </w:rPr>
              <w:t xml:space="preserve">Service Learning is intentionally used as an instructional strategy to meet learning goals and/or South Dakota content standards. </w:t>
            </w:r>
          </w:p>
          <w:p w:rsidR="009E3BF5" w:rsidRPr="009A6BE2" w:rsidRDefault="009E3BF5" w:rsidP="003977AE">
            <w:pPr>
              <w:shd w:val="clear" w:color="auto" w:fill="FFFFFF"/>
              <w:rPr>
                <w:rFonts w:ascii="TimesNewRomanPS-BoldMT" w:hAnsi="TimesNewRomanPS-BoldMT" w:cs="TimesNewRomanPS-BoldMT"/>
                <w:bCs/>
                <w:szCs w:val="28"/>
              </w:rPr>
            </w:pPr>
          </w:p>
          <w:p w:rsidR="009E5848" w:rsidRDefault="009E5848" w:rsidP="003977AE">
            <w:pPr>
              <w:shd w:val="clear" w:color="auto" w:fill="FFFFFF"/>
              <w:rPr>
                <w:rStyle w:val="SubtleEmphasis"/>
              </w:rPr>
            </w:pPr>
            <w:r>
              <w:rPr>
                <w:rStyle w:val="SubtleEmphasis"/>
              </w:rPr>
              <w:t>“</w:t>
            </w:r>
            <w:r w:rsidR="00C373ED" w:rsidRPr="009E5848">
              <w:rPr>
                <w:rStyle w:val="SubtleEmphasis"/>
              </w:rPr>
              <w:t>Sociology is a field of science that st</w:t>
            </w:r>
            <w:r>
              <w:rPr>
                <w:rStyle w:val="SubtleEmphasis"/>
              </w:rPr>
              <w:t>udies people, their interaction</w:t>
            </w:r>
            <w:r w:rsidR="00C373ED" w:rsidRPr="009E5848">
              <w:rPr>
                <w:rStyle w:val="SubtleEmphasis"/>
              </w:rPr>
              <w:t>, and why individuals and societies do the things they do. It is an important area of science because it seeks to understand the very roots of what it is to be human in order to help predict outcomes, help solve conflicts and problems</w:t>
            </w:r>
            <w:r>
              <w:rPr>
                <w:rStyle w:val="SubtleEmphasis"/>
              </w:rPr>
              <w:t>,</w:t>
            </w:r>
            <w:r w:rsidR="00C373ED" w:rsidRPr="009E5848">
              <w:rPr>
                <w:rStyle w:val="SubtleEmphasis"/>
              </w:rPr>
              <w:t xml:space="preserve"> and to prevent issues from developing in the future</w:t>
            </w:r>
            <w:r>
              <w:rPr>
                <w:rStyle w:val="SubtleEmphasis"/>
              </w:rPr>
              <w:t>.”</w:t>
            </w:r>
          </w:p>
          <w:p w:rsidR="00C373ED" w:rsidRDefault="009E5848" w:rsidP="009E5848">
            <w:pPr>
              <w:shd w:val="clear" w:color="auto" w:fill="FFFFFF"/>
              <w:ind w:left="45"/>
              <w:rPr>
                <w:rStyle w:val="SubtleEmphasis"/>
              </w:rPr>
            </w:pPr>
            <w:r>
              <w:rPr>
                <w:rStyle w:val="SubtleEmphasis"/>
              </w:rPr>
              <w:t>-</w:t>
            </w:r>
            <w:r w:rsidR="00C373ED" w:rsidRPr="009E5848">
              <w:rPr>
                <w:rStyle w:val="SubtleEmphasis"/>
              </w:rPr>
              <w:t>http://www.ehow.com/about_4572573_what-is-sociology.html#ixzz1njY1Daf7</w:t>
            </w:r>
          </w:p>
          <w:p w:rsidR="009E5848" w:rsidRPr="009E5848" w:rsidRDefault="009E5848" w:rsidP="003977AE">
            <w:pPr>
              <w:shd w:val="clear" w:color="auto" w:fill="FFFFFF"/>
              <w:rPr>
                <w:rStyle w:val="SubtleEmphasis"/>
              </w:rPr>
            </w:pPr>
          </w:p>
          <w:p w:rsidR="009E3BF5" w:rsidRDefault="009E3BF5" w:rsidP="0084443A">
            <w:pPr>
              <w:rPr>
                <w:rFonts w:ascii="TimesNewRomanPSMT" w:hAnsi="TimesNewRomanPSMT" w:cs="TimesNewRomanPSMT"/>
                <w:szCs w:val="24"/>
              </w:rPr>
            </w:pPr>
            <w:r w:rsidRPr="00804839">
              <w:t>They did more research into the topic, compared their stats with others counties and states and compared teen driver’s license requirements in all states. They interviewed students, parents, law enforcement and driver’s education personnel, rules and expectations. They developed charts and graphs about the factors that had contributed to teen accidents and fatalities which were published in the local newspaper.</w:t>
            </w:r>
          </w:p>
          <w:p w:rsidR="009E3BF5" w:rsidRPr="00363741" w:rsidRDefault="009E3BF5" w:rsidP="003977AE">
            <w:pPr>
              <w:autoSpaceDE w:val="0"/>
              <w:autoSpaceDN w:val="0"/>
              <w:adjustRightInd w:val="0"/>
              <w:rPr>
                <w:rFonts w:ascii="TimesNewRomanPSMT" w:hAnsi="TimesNewRomanPSMT" w:cs="TimesNewRomanPSMT"/>
                <w:sz w:val="24"/>
                <w:szCs w:val="24"/>
              </w:rPr>
            </w:pPr>
          </w:p>
        </w:tc>
      </w:tr>
      <w:tr w:rsidR="00C373ED" w:rsidRPr="003C758E" w:rsidTr="009A6BE2">
        <w:tc>
          <w:tcPr>
            <w:tcW w:w="9576" w:type="dxa"/>
            <w:tcBorders>
              <w:top w:val="single" w:sz="4" w:space="0" w:color="auto"/>
              <w:bottom w:val="single" w:sz="4" w:space="0" w:color="auto"/>
            </w:tcBorders>
          </w:tcPr>
          <w:p w:rsidR="00C373ED" w:rsidRPr="009A6BE2" w:rsidRDefault="00C373ED" w:rsidP="00385337">
            <w:pPr>
              <w:rPr>
                <w:rStyle w:val="SubtitleChar"/>
                <w:sz w:val="22"/>
              </w:rPr>
            </w:pPr>
            <w:r w:rsidRPr="00385337">
              <w:rPr>
                <w:rStyle w:val="Heading2Char"/>
              </w:rPr>
              <w:t>Reflection</w:t>
            </w:r>
            <w:r w:rsidR="00385337">
              <w:rPr>
                <w:rStyle w:val="Heading2Char"/>
              </w:rPr>
              <w:t xml:space="preserve"> </w:t>
            </w:r>
            <w:r w:rsidR="00385337" w:rsidRPr="009A6BE2">
              <w:rPr>
                <w:rStyle w:val="SubtitleChar"/>
                <w:sz w:val="22"/>
              </w:rPr>
              <w:t xml:space="preserve">– </w:t>
            </w:r>
            <w:r w:rsidRPr="009A6BE2">
              <w:rPr>
                <w:rStyle w:val="SubtitleChar"/>
                <w:sz w:val="22"/>
              </w:rPr>
              <w:t>Service Learning incorporates multiple challenging reflection activities that are ongoing and that prompt deep thinking and analysis about oneself and one’s society.</w:t>
            </w:r>
          </w:p>
          <w:p w:rsidR="00385337" w:rsidRPr="009A6BE2" w:rsidRDefault="00385337" w:rsidP="00385337">
            <w:pPr>
              <w:rPr>
                <w:rStyle w:val="SubtitleChar"/>
                <w:sz w:val="22"/>
              </w:rPr>
            </w:pPr>
          </w:p>
          <w:p w:rsidR="00C373ED" w:rsidRPr="00E27592" w:rsidRDefault="00C373ED" w:rsidP="00DE27D2">
            <w:pPr>
              <w:pStyle w:val="ListParagraph"/>
              <w:numPr>
                <w:ilvl w:val="0"/>
                <w:numId w:val="15"/>
              </w:numPr>
            </w:pPr>
            <w:r w:rsidRPr="00DE27D2">
              <w:rPr>
                <w:rStyle w:val="BookTitle"/>
              </w:rPr>
              <w:t>Before</w:t>
            </w:r>
            <w:r w:rsidR="009C5259" w:rsidRPr="00DE27D2">
              <w:rPr>
                <w:rStyle w:val="BookTitle"/>
              </w:rPr>
              <w:t>:</w:t>
            </w:r>
            <w:r w:rsidRPr="00DE27D2">
              <w:rPr>
                <w:rStyle w:val="BookTitle"/>
              </w:rPr>
              <w:t xml:space="preserve"> </w:t>
            </w:r>
            <w:r w:rsidR="00D960F5">
              <w:t xml:space="preserve">Students </w:t>
            </w:r>
            <w:r w:rsidRPr="003C758E">
              <w:t>did some research and found the statistics on vehicle accidents with teen drivers were very high in their county.</w:t>
            </w:r>
            <w:r w:rsidR="006B143B">
              <w:t xml:space="preserve"> </w:t>
            </w:r>
            <w:r w:rsidRPr="003C758E">
              <w:t>They developed charts and graphs about the factors that had contributed to teen accidents and fatalities which were published in the local newspaper.</w:t>
            </w:r>
          </w:p>
          <w:p w:rsidR="00C373ED" w:rsidRPr="00E27592" w:rsidRDefault="009C5259" w:rsidP="00DE27D2">
            <w:pPr>
              <w:pStyle w:val="ListParagraph"/>
              <w:numPr>
                <w:ilvl w:val="0"/>
                <w:numId w:val="15"/>
              </w:numPr>
            </w:pPr>
            <w:r w:rsidRPr="00DE27D2">
              <w:rPr>
                <w:rStyle w:val="BookTitle"/>
              </w:rPr>
              <w:t>During:</w:t>
            </w:r>
            <w:r w:rsidR="00C373ED" w:rsidRPr="00E27592">
              <w:t xml:space="preserve"> </w:t>
            </w:r>
            <w:r w:rsidR="00D960F5">
              <w:t>A</w:t>
            </w:r>
            <w:r w:rsidR="00C373ED" w:rsidRPr="00E27592">
              <w:t>lthough the project narrative does not say specifically, there would have been reflections after the completion of each of the parts of the service project</w:t>
            </w:r>
            <w:r w:rsidR="00D960F5">
              <w:t xml:space="preserve">. For example, students would have answered questions such as 1.) </w:t>
            </w:r>
            <w:r w:rsidR="00C373ED" w:rsidRPr="00E27592">
              <w:t>How did students receive the workshops</w:t>
            </w:r>
            <w:r w:rsidR="00D960F5">
              <w:t>?</w:t>
            </w:r>
            <w:r w:rsidR="00C373ED" w:rsidRPr="00E27592">
              <w:t xml:space="preserve"> </w:t>
            </w:r>
            <w:r w:rsidR="00D960F5">
              <w:t>2.) H</w:t>
            </w:r>
            <w:r w:rsidR="00C373ED" w:rsidRPr="00E27592">
              <w:t>ow ef</w:t>
            </w:r>
            <w:r w:rsidR="00D960F5">
              <w:t>fective was the parent meeting? 3.) What did you learn?</w:t>
            </w:r>
          </w:p>
          <w:p w:rsidR="00C373ED" w:rsidRPr="00385337" w:rsidRDefault="00C373ED" w:rsidP="00DE27D2">
            <w:pPr>
              <w:pStyle w:val="ListParagraph"/>
              <w:numPr>
                <w:ilvl w:val="0"/>
                <w:numId w:val="15"/>
              </w:numPr>
            </w:pPr>
            <w:r w:rsidRPr="00DE27D2">
              <w:rPr>
                <w:rStyle w:val="BookTitle"/>
              </w:rPr>
              <w:t>After</w:t>
            </w:r>
            <w:r w:rsidR="00DE27D2">
              <w:rPr>
                <w:rStyle w:val="BookTitle"/>
              </w:rPr>
              <w:t>:</w:t>
            </w:r>
            <w:r w:rsidRPr="003C758E">
              <w:t xml:space="preserve"> The students wrote a skit which addressed their concerns and</w:t>
            </w:r>
            <w:r w:rsidR="00740E72">
              <w:t>,</w:t>
            </w:r>
            <w:r w:rsidRPr="003C758E">
              <w:t xml:space="preserve"> with the help of the drama teacher and department</w:t>
            </w:r>
            <w:r w:rsidR="00740E72">
              <w:t>,</w:t>
            </w:r>
            <w:r w:rsidRPr="003C758E">
              <w:t xml:space="preserve"> presented it at the end of the school yea</w:t>
            </w:r>
            <w:r w:rsidR="0055527E">
              <w:t>r</w:t>
            </w:r>
            <w:r w:rsidR="009C5259">
              <w:t>.</w:t>
            </w:r>
          </w:p>
          <w:p w:rsidR="0055527E" w:rsidRPr="0055527E" w:rsidRDefault="0055527E" w:rsidP="0055527E">
            <w:pPr>
              <w:rPr>
                <w:i/>
                <w:sz w:val="24"/>
              </w:rPr>
            </w:pPr>
          </w:p>
        </w:tc>
      </w:tr>
    </w:tbl>
    <w:p w:rsidR="008B22CA" w:rsidRDefault="008B22C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373ED" w:rsidTr="009A6BE2">
        <w:tc>
          <w:tcPr>
            <w:tcW w:w="9576" w:type="dxa"/>
            <w:tcBorders>
              <w:bottom w:val="single" w:sz="4" w:space="0" w:color="auto"/>
            </w:tcBorders>
          </w:tcPr>
          <w:p w:rsidR="00C373ED" w:rsidRPr="009A6BE2" w:rsidRDefault="00C373ED" w:rsidP="00E15B33">
            <w:pPr>
              <w:rPr>
                <w:rStyle w:val="SubtitleChar"/>
                <w:sz w:val="22"/>
              </w:rPr>
            </w:pPr>
            <w:r w:rsidRPr="00E15B33">
              <w:rPr>
                <w:rStyle w:val="Heading2Char"/>
              </w:rPr>
              <w:lastRenderedPageBreak/>
              <w:t>Diversity</w:t>
            </w:r>
            <w:r w:rsidR="00E15B33" w:rsidRPr="00E15B33">
              <w:rPr>
                <w:rStyle w:val="Heading2Char"/>
              </w:rPr>
              <w:t xml:space="preserve"> </w:t>
            </w:r>
            <w:r w:rsidR="00E15B33" w:rsidRPr="009A6BE2">
              <w:rPr>
                <w:rStyle w:val="SubtitleChar"/>
                <w:sz w:val="22"/>
              </w:rPr>
              <w:t xml:space="preserve">– </w:t>
            </w:r>
            <w:r w:rsidRPr="009A6BE2">
              <w:rPr>
                <w:rStyle w:val="SubtitleChar"/>
                <w:sz w:val="22"/>
              </w:rPr>
              <w:t>Service Learning promotes understanding of diversity and mutual respect among all participants.</w:t>
            </w:r>
          </w:p>
          <w:p w:rsidR="00E15B33" w:rsidRPr="009A6BE2" w:rsidRDefault="00E15B33" w:rsidP="003977AE">
            <w:pPr>
              <w:rPr>
                <w:i/>
              </w:rPr>
            </w:pPr>
          </w:p>
          <w:p w:rsidR="00C373ED" w:rsidRDefault="00C373ED" w:rsidP="00820A30">
            <w:r w:rsidRPr="00E27592">
              <w:t>Students worked with people of different ages, attitudes a</w:t>
            </w:r>
            <w:r w:rsidR="00E15B33">
              <w:t>nd viewpoints toward the issue.</w:t>
            </w:r>
            <w:r w:rsidR="008B22CA">
              <w:t xml:space="preserve"> </w:t>
            </w:r>
            <w:r w:rsidRPr="00E27592">
              <w:t xml:space="preserve">They learned skills in group decision-making and hopefully learned to overcome stereotypes toward law enforcement, legislators and parents. </w:t>
            </w:r>
          </w:p>
          <w:p w:rsidR="00AD2F2F" w:rsidRPr="00E27592" w:rsidRDefault="00AD2F2F" w:rsidP="00E15B33">
            <w:pPr>
              <w:rPr>
                <w:i/>
              </w:rPr>
            </w:pPr>
          </w:p>
        </w:tc>
      </w:tr>
      <w:tr w:rsidR="00C373ED" w:rsidTr="009A6BE2">
        <w:tc>
          <w:tcPr>
            <w:tcW w:w="9576" w:type="dxa"/>
            <w:tcBorders>
              <w:top w:val="single" w:sz="4" w:space="0" w:color="auto"/>
              <w:bottom w:val="single" w:sz="4" w:space="0" w:color="auto"/>
            </w:tcBorders>
          </w:tcPr>
          <w:p w:rsidR="00C373ED" w:rsidRPr="009A6BE2" w:rsidRDefault="00C373ED" w:rsidP="00AD2F2F">
            <w:pPr>
              <w:rPr>
                <w:rStyle w:val="SubtitleChar"/>
                <w:sz w:val="22"/>
              </w:rPr>
            </w:pPr>
            <w:r w:rsidRPr="00AD2F2F">
              <w:rPr>
                <w:rStyle w:val="Heading2Char"/>
              </w:rPr>
              <w:t>Youth Voice</w:t>
            </w:r>
            <w:r w:rsidR="00AD2F2F" w:rsidRPr="00AD2F2F">
              <w:rPr>
                <w:rStyle w:val="Heading2Char"/>
              </w:rPr>
              <w:t xml:space="preserve"> </w:t>
            </w:r>
            <w:r w:rsidR="00AD2F2F" w:rsidRPr="009A6BE2">
              <w:rPr>
                <w:rStyle w:val="SubtitleChar"/>
                <w:sz w:val="22"/>
              </w:rPr>
              <w:t xml:space="preserve">– </w:t>
            </w:r>
            <w:r w:rsidRPr="009A6BE2">
              <w:rPr>
                <w:rStyle w:val="SubtitleChar"/>
                <w:sz w:val="22"/>
              </w:rPr>
              <w:t>Service Learning provides youth with a strong voice in planning, implementing and evaluating.</w:t>
            </w:r>
          </w:p>
          <w:p w:rsidR="00AD2F2F" w:rsidRPr="009A6BE2" w:rsidRDefault="00AD2F2F" w:rsidP="003977AE">
            <w:pPr>
              <w:rPr>
                <w:i/>
                <w:color w:val="C0504D" w:themeColor="accent2"/>
              </w:rPr>
            </w:pPr>
          </w:p>
          <w:p w:rsidR="00C373ED" w:rsidRDefault="00C373ED" w:rsidP="00820A30">
            <w:r w:rsidRPr="00E27592">
              <w:t>After several discussions on the topic, the teacher asked if they wanted to do something about it. They overwhelmingly agreed that they would like to try. Their goal was to educate every driver and every student within 2 years of driving age in their county (3 schools involved) about safe driving. They conducted interviews, did presentations and testified in front of legislators.</w:t>
            </w:r>
          </w:p>
          <w:p w:rsidR="00AD2F2F" w:rsidRPr="003F3C97" w:rsidRDefault="00AD2F2F" w:rsidP="003977AE">
            <w:pPr>
              <w:rPr>
                <w:i/>
                <w:color w:val="C0504D" w:themeColor="accent2"/>
                <w:sz w:val="28"/>
              </w:rPr>
            </w:pPr>
          </w:p>
        </w:tc>
      </w:tr>
      <w:tr w:rsidR="00C373ED" w:rsidRPr="00E27592" w:rsidTr="009A6BE2">
        <w:tc>
          <w:tcPr>
            <w:tcW w:w="9576" w:type="dxa"/>
            <w:tcBorders>
              <w:top w:val="single" w:sz="4" w:space="0" w:color="auto"/>
              <w:bottom w:val="single" w:sz="4" w:space="0" w:color="auto"/>
            </w:tcBorders>
          </w:tcPr>
          <w:p w:rsidR="00C373ED" w:rsidRPr="009A6BE2" w:rsidRDefault="00C373ED" w:rsidP="00B016BF">
            <w:pPr>
              <w:rPr>
                <w:rStyle w:val="SubtitleChar"/>
                <w:sz w:val="22"/>
              </w:rPr>
            </w:pPr>
            <w:r w:rsidRPr="00B016BF">
              <w:rPr>
                <w:rStyle w:val="Heading2Char"/>
              </w:rPr>
              <w:t>Partnerships</w:t>
            </w:r>
            <w:r w:rsidR="00B016BF" w:rsidRPr="00B016BF">
              <w:rPr>
                <w:rStyle w:val="Heading2Char"/>
              </w:rPr>
              <w:t xml:space="preserve"> </w:t>
            </w:r>
            <w:r w:rsidR="00B016BF" w:rsidRPr="009A6BE2">
              <w:rPr>
                <w:rStyle w:val="SubtitleChar"/>
                <w:sz w:val="22"/>
              </w:rPr>
              <w:t xml:space="preserve">– </w:t>
            </w:r>
            <w:r w:rsidRPr="009A6BE2">
              <w:rPr>
                <w:rStyle w:val="SubtitleChar"/>
                <w:sz w:val="22"/>
              </w:rPr>
              <w:t>Service Learning partnerships are collaborative, mutually beneficial and address community needs.</w:t>
            </w:r>
          </w:p>
          <w:p w:rsidR="00B016BF" w:rsidRPr="009A6BE2" w:rsidRDefault="00B016BF" w:rsidP="003977AE">
            <w:pPr>
              <w:rPr>
                <w:i/>
                <w:color w:val="C0504D" w:themeColor="accent2"/>
              </w:rPr>
            </w:pPr>
          </w:p>
          <w:p w:rsidR="00C373ED" w:rsidRDefault="00C373ED" w:rsidP="009A6BE2">
            <w:r w:rsidRPr="00E27592">
              <w:t>The students worked with other students, school administrators, parents, law enforcement staff, legislators</w:t>
            </w:r>
            <w:r w:rsidR="009A6BE2">
              <w:t xml:space="preserve"> and</w:t>
            </w:r>
            <w:r w:rsidRPr="00E27592">
              <w:t xml:space="preserve"> driver’s education personnel.</w:t>
            </w:r>
          </w:p>
          <w:p w:rsidR="00AD2F2F" w:rsidRPr="00E27592" w:rsidRDefault="00AD2F2F" w:rsidP="003977AE">
            <w:pPr>
              <w:rPr>
                <w:i/>
                <w:color w:val="C0504D" w:themeColor="accent2"/>
                <w:sz w:val="24"/>
              </w:rPr>
            </w:pPr>
          </w:p>
        </w:tc>
      </w:tr>
      <w:tr w:rsidR="00C373ED" w:rsidRPr="00E27592" w:rsidTr="009A6BE2">
        <w:tc>
          <w:tcPr>
            <w:tcW w:w="9576" w:type="dxa"/>
            <w:tcBorders>
              <w:top w:val="single" w:sz="4" w:space="0" w:color="auto"/>
              <w:bottom w:val="single" w:sz="4" w:space="0" w:color="auto"/>
            </w:tcBorders>
          </w:tcPr>
          <w:p w:rsidR="00C373ED" w:rsidRPr="009A6BE2" w:rsidRDefault="00C373ED" w:rsidP="00B016BF">
            <w:pPr>
              <w:rPr>
                <w:rStyle w:val="SubtitleChar"/>
                <w:sz w:val="22"/>
              </w:rPr>
            </w:pPr>
            <w:r w:rsidRPr="00B016BF">
              <w:rPr>
                <w:rStyle w:val="Heading2Char"/>
              </w:rPr>
              <w:t>Progress Monitoring</w:t>
            </w:r>
            <w:r w:rsidR="00B016BF" w:rsidRPr="00B016BF">
              <w:rPr>
                <w:rStyle w:val="Heading2Char"/>
              </w:rPr>
              <w:t xml:space="preserve"> </w:t>
            </w:r>
            <w:r w:rsidRPr="009A6BE2">
              <w:rPr>
                <w:rStyle w:val="SubtitleChar"/>
                <w:sz w:val="22"/>
              </w:rPr>
              <w:t>-</w:t>
            </w:r>
            <w:r w:rsidR="00B016BF" w:rsidRPr="009A6BE2">
              <w:rPr>
                <w:rStyle w:val="SubtitleChar"/>
                <w:sz w:val="22"/>
              </w:rPr>
              <w:t xml:space="preserve"> </w:t>
            </w:r>
            <w:r w:rsidRPr="009A6BE2">
              <w:rPr>
                <w:rStyle w:val="SubtitleChar"/>
                <w:sz w:val="22"/>
              </w:rPr>
              <w:t>Service Learning engages participants in an ongoing process to assess the quality of implementation and progress toward meeting specified goals, and uses results for improvement and sustainability.</w:t>
            </w:r>
          </w:p>
          <w:p w:rsidR="00B016BF" w:rsidRPr="009A6BE2" w:rsidRDefault="00B016BF" w:rsidP="003977AE">
            <w:pPr>
              <w:rPr>
                <w:i/>
                <w:color w:val="C0504D" w:themeColor="accent2"/>
              </w:rPr>
            </w:pPr>
          </w:p>
          <w:p w:rsidR="00C373ED" w:rsidRDefault="00C373ED" w:rsidP="009A6BE2">
            <w:r w:rsidRPr="00E27592">
              <w:t>Their goal was to educate every driver and every student within 2 years of driving age in their county (3 schools involved) about safe driving. Note</w:t>
            </w:r>
            <w:r w:rsidR="009A6BE2">
              <w:t>: A</w:t>
            </w:r>
            <w:r w:rsidRPr="00E27592">
              <w:t>lthough the narrative does not specifically say, workshops were given for all students, and each step they took helped them decide to take another step in educating others about the issue of safe teen driving.</w:t>
            </w:r>
          </w:p>
          <w:p w:rsidR="00AD2F2F" w:rsidRPr="00E27592" w:rsidRDefault="00AD2F2F" w:rsidP="003977AE">
            <w:pPr>
              <w:rPr>
                <w:i/>
                <w:sz w:val="24"/>
              </w:rPr>
            </w:pPr>
          </w:p>
        </w:tc>
      </w:tr>
      <w:tr w:rsidR="00C373ED" w:rsidRPr="00E27592" w:rsidTr="009A6BE2">
        <w:tc>
          <w:tcPr>
            <w:tcW w:w="9576" w:type="dxa"/>
            <w:tcBorders>
              <w:top w:val="single" w:sz="4" w:space="0" w:color="auto"/>
              <w:bottom w:val="single" w:sz="4" w:space="0" w:color="auto"/>
            </w:tcBorders>
          </w:tcPr>
          <w:p w:rsidR="00C373ED" w:rsidRPr="009A6BE2" w:rsidRDefault="00C373ED" w:rsidP="00102CA1">
            <w:pPr>
              <w:rPr>
                <w:rStyle w:val="SubtitleChar"/>
                <w:sz w:val="22"/>
              </w:rPr>
            </w:pPr>
            <w:r w:rsidRPr="00102CA1">
              <w:rPr>
                <w:rStyle w:val="Heading2Char"/>
              </w:rPr>
              <w:t>Duration &amp; Intensity</w:t>
            </w:r>
            <w:r w:rsidR="00102CA1" w:rsidRPr="00102CA1">
              <w:rPr>
                <w:rStyle w:val="Heading2Char"/>
              </w:rPr>
              <w:t xml:space="preserve"> </w:t>
            </w:r>
            <w:r w:rsidR="00102CA1" w:rsidRPr="009A6BE2">
              <w:rPr>
                <w:rStyle w:val="SubtitleChar"/>
                <w:sz w:val="22"/>
              </w:rPr>
              <w:t xml:space="preserve">– </w:t>
            </w:r>
            <w:r w:rsidRPr="009A6BE2">
              <w:rPr>
                <w:rStyle w:val="SubtitleChar"/>
                <w:sz w:val="22"/>
              </w:rPr>
              <w:t>Service Learning has sufficient duration and intensity to address community needs and meet specified outcomes.</w:t>
            </w:r>
          </w:p>
          <w:p w:rsidR="009A6BE2" w:rsidRPr="009A6BE2" w:rsidRDefault="009A6BE2" w:rsidP="003977AE">
            <w:pPr>
              <w:rPr>
                <w:i/>
                <w:color w:val="C0504D" w:themeColor="accent2"/>
              </w:rPr>
            </w:pPr>
          </w:p>
          <w:p w:rsidR="00C373ED" w:rsidRDefault="00C373ED" w:rsidP="009A6BE2">
            <w:r w:rsidRPr="00E27592">
              <w:t>The Service Learning project took place over a semester and it would seem that the students were truly immersed in the cause duri</w:t>
            </w:r>
            <w:r w:rsidR="009A6BE2">
              <w:t xml:space="preserve">ng all of that time, with some </w:t>
            </w:r>
            <w:r w:rsidRPr="00E27592">
              <w:t>of the work being done in class, but the bulk of it outside of the classroom.</w:t>
            </w:r>
          </w:p>
          <w:p w:rsidR="00AD2F2F" w:rsidRPr="00E27592" w:rsidRDefault="00AD2F2F" w:rsidP="003977AE">
            <w:pPr>
              <w:rPr>
                <w:i/>
                <w:color w:val="C0504D" w:themeColor="accent2"/>
                <w:sz w:val="24"/>
              </w:rPr>
            </w:pPr>
          </w:p>
        </w:tc>
      </w:tr>
      <w:tr w:rsidR="00C373ED" w:rsidRPr="00E27592" w:rsidTr="009A6BE2">
        <w:tc>
          <w:tcPr>
            <w:tcW w:w="9576" w:type="dxa"/>
            <w:tcBorders>
              <w:top w:val="single" w:sz="4" w:space="0" w:color="auto"/>
            </w:tcBorders>
          </w:tcPr>
          <w:p w:rsidR="00C373ED" w:rsidRPr="009A6BE2" w:rsidRDefault="00C373ED" w:rsidP="00102CA1">
            <w:pPr>
              <w:rPr>
                <w:rStyle w:val="SubtitleChar"/>
                <w:sz w:val="22"/>
              </w:rPr>
            </w:pPr>
            <w:r w:rsidRPr="00102CA1">
              <w:rPr>
                <w:rStyle w:val="Heading2Char"/>
              </w:rPr>
              <w:t>Career Development</w:t>
            </w:r>
            <w:r w:rsidR="00102CA1" w:rsidRPr="00102CA1">
              <w:rPr>
                <w:rStyle w:val="Heading2Char"/>
              </w:rPr>
              <w:t xml:space="preserve"> </w:t>
            </w:r>
            <w:r w:rsidR="00102CA1" w:rsidRPr="009A6BE2">
              <w:rPr>
                <w:rStyle w:val="SubtitleChar"/>
                <w:sz w:val="22"/>
              </w:rPr>
              <w:t xml:space="preserve">– </w:t>
            </w:r>
            <w:r w:rsidRPr="009A6BE2">
              <w:rPr>
                <w:rStyle w:val="SubtitleChar"/>
                <w:sz w:val="22"/>
              </w:rPr>
              <w:t>Student Learning prepares students for the world of work by helping them develop skills in problem solving, employability, communication, leadership, and interpersonal relations.</w:t>
            </w:r>
          </w:p>
          <w:p w:rsidR="00102CA1" w:rsidRPr="009A6BE2" w:rsidRDefault="00102CA1" w:rsidP="003977AE">
            <w:pPr>
              <w:rPr>
                <w:i/>
                <w:color w:val="C0504D" w:themeColor="accent2"/>
              </w:rPr>
            </w:pPr>
          </w:p>
          <w:p w:rsidR="00AD2F2F" w:rsidRPr="00E27592" w:rsidRDefault="00C373ED" w:rsidP="009A6BE2">
            <w:pPr>
              <w:rPr>
                <w:i/>
                <w:color w:val="C0504D" w:themeColor="accent2"/>
                <w:sz w:val="24"/>
              </w:rPr>
            </w:pPr>
            <w:r w:rsidRPr="00E27592">
              <w:t>Students learned many workplace skills.  By working together to set goals, identify partners, c</w:t>
            </w:r>
            <w:r w:rsidR="009A6BE2">
              <w:t>ommunicate with those in charge</w:t>
            </w:r>
            <w:r w:rsidRPr="00E27592">
              <w:t xml:space="preserve"> and then present to the various groups, they learned much about leadership and interpersonal communication.</w:t>
            </w:r>
          </w:p>
        </w:tc>
      </w:tr>
    </w:tbl>
    <w:p w:rsidR="00590A9C" w:rsidRPr="00420333" w:rsidRDefault="003D0E72" w:rsidP="009A6BE2">
      <w:pPr>
        <w:rPr>
          <w:rFonts w:cstheme="minorHAnsi"/>
        </w:rPr>
      </w:pPr>
    </w:p>
    <w:sectPr w:rsidR="00590A9C" w:rsidRPr="00420333" w:rsidSect="00561D15">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EB" w:rsidRDefault="00C148EB" w:rsidP="00375838">
      <w:pPr>
        <w:spacing w:after="0" w:line="240" w:lineRule="auto"/>
      </w:pPr>
      <w:r>
        <w:separator/>
      </w:r>
    </w:p>
  </w:endnote>
  <w:endnote w:type="continuationSeparator" w:id="0">
    <w:p w:rsidR="00C148EB" w:rsidRDefault="00C148EB" w:rsidP="0037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72" w:rsidRDefault="003D0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375838">
      <w:tc>
        <w:tcPr>
          <w:tcW w:w="918" w:type="dxa"/>
        </w:tcPr>
        <w:p w:rsidR="00375838" w:rsidRPr="00375838" w:rsidRDefault="00375838">
          <w:pPr>
            <w:pStyle w:val="Footer"/>
            <w:jc w:val="right"/>
            <w:rPr>
              <w:b/>
              <w:bCs/>
              <w:i/>
              <w:color w:val="4F81BD" w:themeColor="accent1"/>
            </w:rPr>
          </w:pPr>
          <w:r w:rsidRPr="00375838">
            <w:rPr>
              <w:b/>
              <w:i/>
            </w:rPr>
            <w:fldChar w:fldCharType="begin"/>
          </w:r>
          <w:r w:rsidRPr="00375838">
            <w:rPr>
              <w:b/>
              <w:i/>
            </w:rPr>
            <w:instrText xml:space="preserve"> PAGE   \* MERGEFORMAT </w:instrText>
          </w:r>
          <w:r w:rsidRPr="00375838">
            <w:rPr>
              <w:b/>
              <w:i/>
            </w:rPr>
            <w:fldChar w:fldCharType="separate"/>
          </w:r>
          <w:r w:rsidR="003D0E72" w:rsidRPr="003D0E72">
            <w:rPr>
              <w:b/>
              <w:bCs/>
              <w:i/>
              <w:noProof/>
              <w:color w:val="4F81BD" w:themeColor="accent1"/>
            </w:rPr>
            <w:t>1</w:t>
          </w:r>
          <w:r w:rsidRPr="00375838">
            <w:rPr>
              <w:b/>
              <w:bCs/>
              <w:i/>
              <w:noProof/>
              <w:color w:val="4F81BD" w:themeColor="accent1"/>
            </w:rPr>
            <w:fldChar w:fldCharType="end"/>
          </w:r>
        </w:p>
      </w:tc>
      <w:tc>
        <w:tcPr>
          <w:tcW w:w="7938" w:type="dxa"/>
        </w:tcPr>
        <w:p w:rsidR="00375838" w:rsidRPr="00375838" w:rsidRDefault="00375838">
          <w:pPr>
            <w:pStyle w:val="Footer"/>
            <w:rPr>
              <w:b/>
            </w:rPr>
          </w:pPr>
          <w:r w:rsidRPr="00375838">
            <w:rPr>
              <w:b/>
            </w:rPr>
            <w:t>South Dakota Department of Education</w:t>
          </w:r>
        </w:p>
      </w:tc>
    </w:tr>
  </w:tbl>
  <w:p w:rsidR="00375838" w:rsidRDefault="00375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72" w:rsidRDefault="003D0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EB" w:rsidRDefault="00C148EB" w:rsidP="00375838">
      <w:pPr>
        <w:spacing w:after="0" w:line="240" w:lineRule="auto"/>
      </w:pPr>
      <w:r>
        <w:separator/>
      </w:r>
    </w:p>
  </w:footnote>
  <w:footnote w:type="continuationSeparator" w:id="0">
    <w:p w:rsidR="00C148EB" w:rsidRDefault="00C148EB" w:rsidP="00375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72" w:rsidRDefault="003D0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69"/>
      <w:gridCol w:w="1521"/>
    </w:tblGrid>
    <w:tr w:rsidR="00375838" w:rsidTr="006D03E9">
      <w:trPr>
        <w:trHeight w:val="378"/>
      </w:trPr>
      <w:sdt>
        <w:sdtPr>
          <w:rPr>
            <w:rFonts w:eastAsiaTheme="majorEastAsia" w:cstheme="minorHAnsi"/>
            <w:b/>
          </w:rPr>
          <w:alias w:val="Title"/>
          <w:id w:val="77761602"/>
          <w:placeholder>
            <w:docPart w:val="BA1F6FE97E8F4575A8EA0223FE00911E"/>
          </w:placeholder>
          <w:dataBinding w:prefixMappings="xmlns:ns0='http://schemas.openxmlformats.org/package/2006/metadata/core-properties' xmlns:ns1='http://purl.org/dc/elements/1.1/'" w:xpath="/ns0:coreProperties[1]/ns1:title[1]" w:storeItemID="{6C3C8BC8-F283-45AE-878A-BAB7291924A1}"/>
          <w:text/>
        </w:sdtPr>
        <w:sdtEndPr/>
        <w:sdtContent>
          <w:tc>
            <w:tcPr>
              <w:tcW w:w="8305" w:type="dxa"/>
            </w:tcPr>
            <w:p w:rsidR="00375838" w:rsidRDefault="003D0E72" w:rsidP="00DB36EA">
              <w:pPr>
                <w:pStyle w:val="Header"/>
                <w:jc w:val="right"/>
                <w:rPr>
                  <w:rFonts w:asciiTheme="majorHAnsi" w:eastAsiaTheme="majorEastAsia" w:hAnsiTheme="majorHAnsi" w:cstheme="majorBidi"/>
                  <w:sz w:val="36"/>
                  <w:szCs w:val="36"/>
                </w:rPr>
              </w:pPr>
              <w:r>
                <w:rPr>
                  <w:rFonts w:eastAsiaTheme="majorEastAsia" w:cstheme="minorHAnsi"/>
                  <w:b/>
                </w:rPr>
                <w:t>_</w:t>
              </w:r>
            </w:p>
          </w:tc>
        </w:sdtContent>
      </w:sdt>
      <w:sdt>
        <w:sdtPr>
          <w:rPr>
            <w:rStyle w:val="IntenseEmphasis"/>
          </w:rPr>
          <w:alias w:val="Year"/>
          <w:id w:val="77761609"/>
          <w:placeholder>
            <w:docPart w:val="E574074DC23B4C32BF5DB8248072B70F"/>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rPr>
            <w:rStyle w:val="IntenseEmphasis"/>
          </w:rPr>
        </w:sdtEndPr>
        <w:sdtContent>
          <w:tc>
            <w:tcPr>
              <w:tcW w:w="1285" w:type="dxa"/>
            </w:tcPr>
            <w:p w:rsidR="00375838" w:rsidRPr="00375838" w:rsidRDefault="00E15B33" w:rsidP="00E15B33">
              <w:pPr>
                <w:pStyle w:val="Header"/>
                <w:rPr>
                  <w:rFonts w:asciiTheme="majorHAnsi" w:eastAsiaTheme="majorEastAsia" w:hAnsiTheme="majorHAnsi" w:cstheme="majorBidi"/>
                  <w:b/>
                  <w:bCs/>
                  <w:color w:val="4F81BD" w:themeColor="accent1"/>
                  <w:sz w:val="36"/>
                  <w:szCs w:val="36"/>
                </w:rPr>
              </w:pPr>
              <w:r>
                <w:rPr>
                  <w:rStyle w:val="IntenseEmphasis"/>
                </w:rPr>
                <w:t>Program Establishment</w:t>
              </w:r>
            </w:p>
          </w:tc>
        </w:sdtContent>
      </w:sdt>
    </w:tr>
  </w:tbl>
  <w:p w:rsidR="00375838" w:rsidRDefault="00375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72" w:rsidRDefault="003D0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567"/>
    <w:multiLevelType w:val="hybridMultilevel"/>
    <w:tmpl w:val="A0A8D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11600"/>
    <w:multiLevelType w:val="hybridMultilevel"/>
    <w:tmpl w:val="5164D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166FB"/>
    <w:multiLevelType w:val="hybridMultilevel"/>
    <w:tmpl w:val="04B60B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91FFC"/>
    <w:multiLevelType w:val="hybridMultilevel"/>
    <w:tmpl w:val="5E9298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85DC2"/>
    <w:multiLevelType w:val="hybridMultilevel"/>
    <w:tmpl w:val="54B05E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E5A11"/>
    <w:multiLevelType w:val="hybridMultilevel"/>
    <w:tmpl w:val="F28ECC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D1E8C"/>
    <w:multiLevelType w:val="hybridMultilevel"/>
    <w:tmpl w:val="D8B6473C"/>
    <w:lvl w:ilvl="0" w:tplc="6066A018">
      <w:start w:val="1"/>
      <w:numFmt w:val="decimal"/>
      <w:lvlText w:val="%1."/>
      <w:lvlJc w:val="left"/>
      <w:pPr>
        <w:ind w:left="72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918C2"/>
    <w:multiLevelType w:val="hybridMultilevel"/>
    <w:tmpl w:val="23E0C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E20A62"/>
    <w:multiLevelType w:val="hybridMultilevel"/>
    <w:tmpl w:val="7DEC5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227B0A"/>
    <w:multiLevelType w:val="hybridMultilevel"/>
    <w:tmpl w:val="12B88E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5571EF"/>
    <w:multiLevelType w:val="hybridMultilevel"/>
    <w:tmpl w:val="52144B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C1889"/>
    <w:multiLevelType w:val="hybridMultilevel"/>
    <w:tmpl w:val="DBA4D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E2310B"/>
    <w:multiLevelType w:val="hybridMultilevel"/>
    <w:tmpl w:val="46F6C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533CAD"/>
    <w:multiLevelType w:val="hybridMultilevel"/>
    <w:tmpl w:val="E2A0A670"/>
    <w:lvl w:ilvl="0" w:tplc="523080B4">
      <w:start w:val="2012"/>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7E6127AD"/>
    <w:multiLevelType w:val="hybridMultilevel"/>
    <w:tmpl w:val="C0D8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4"/>
  </w:num>
  <w:num w:numId="6">
    <w:abstractNumId w:val="11"/>
  </w:num>
  <w:num w:numId="7">
    <w:abstractNumId w:val="7"/>
  </w:num>
  <w:num w:numId="8">
    <w:abstractNumId w:val="10"/>
  </w:num>
  <w:num w:numId="9">
    <w:abstractNumId w:val="0"/>
  </w:num>
  <w:num w:numId="10">
    <w:abstractNumId w:val="2"/>
  </w:num>
  <w:num w:numId="11">
    <w:abstractNumId w:val="14"/>
  </w:num>
  <w:num w:numId="12">
    <w:abstractNumId w:val="6"/>
  </w:num>
  <w:num w:numId="13">
    <w:abstractNumId w:val="1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02"/>
    <w:rsid w:val="00015177"/>
    <w:rsid w:val="000B6364"/>
    <w:rsid w:val="00102CA1"/>
    <w:rsid w:val="001C0D02"/>
    <w:rsid w:val="001C78DB"/>
    <w:rsid w:val="00281B1A"/>
    <w:rsid w:val="002A1A11"/>
    <w:rsid w:val="00375838"/>
    <w:rsid w:val="00385337"/>
    <w:rsid w:val="003A0DDB"/>
    <w:rsid w:val="003D0E72"/>
    <w:rsid w:val="00420333"/>
    <w:rsid w:val="0055527E"/>
    <w:rsid w:val="00561D15"/>
    <w:rsid w:val="005D4E23"/>
    <w:rsid w:val="00607692"/>
    <w:rsid w:val="00644FA9"/>
    <w:rsid w:val="006904DB"/>
    <w:rsid w:val="006B143B"/>
    <w:rsid w:val="006D03E9"/>
    <w:rsid w:val="00740E72"/>
    <w:rsid w:val="007C20CE"/>
    <w:rsid w:val="007F6E53"/>
    <w:rsid w:val="008209EA"/>
    <w:rsid w:val="00820A30"/>
    <w:rsid w:val="00842A21"/>
    <w:rsid w:val="0084443A"/>
    <w:rsid w:val="0087487E"/>
    <w:rsid w:val="008B22CA"/>
    <w:rsid w:val="008F1774"/>
    <w:rsid w:val="00953B5F"/>
    <w:rsid w:val="009A6BE2"/>
    <w:rsid w:val="009C5259"/>
    <w:rsid w:val="009E3BF5"/>
    <w:rsid w:val="009E5848"/>
    <w:rsid w:val="00A704FC"/>
    <w:rsid w:val="00AD2F2F"/>
    <w:rsid w:val="00AE36BF"/>
    <w:rsid w:val="00B016BF"/>
    <w:rsid w:val="00B108DE"/>
    <w:rsid w:val="00C148EB"/>
    <w:rsid w:val="00C219CE"/>
    <w:rsid w:val="00C255CB"/>
    <w:rsid w:val="00C373ED"/>
    <w:rsid w:val="00CA031F"/>
    <w:rsid w:val="00D12FB4"/>
    <w:rsid w:val="00D7415F"/>
    <w:rsid w:val="00D960F5"/>
    <w:rsid w:val="00DB36EA"/>
    <w:rsid w:val="00DC143B"/>
    <w:rsid w:val="00DC2F8F"/>
    <w:rsid w:val="00DE27D2"/>
    <w:rsid w:val="00E15B33"/>
    <w:rsid w:val="00F55C0E"/>
    <w:rsid w:val="00F9009C"/>
    <w:rsid w:val="00FA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58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8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58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583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58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58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58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583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758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838"/>
    <w:pPr>
      <w:spacing w:after="0" w:line="240" w:lineRule="auto"/>
    </w:pPr>
  </w:style>
  <w:style w:type="table" w:styleId="TableGrid">
    <w:name w:val="Table Grid"/>
    <w:basedOn w:val="TableNormal"/>
    <w:uiPriority w:val="59"/>
    <w:rsid w:val="001C0D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5838"/>
    <w:pPr>
      <w:ind w:left="720"/>
      <w:contextualSpacing/>
    </w:pPr>
  </w:style>
  <w:style w:type="character" w:customStyle="1" w:styleId="Heading1Char">
    <w:name w:val="Heading 1 Char"/>
    <w:basedOn w:val="DefaultParagraphFont"/>
    <w:link w:val="Heading1"/>
    <w:uiPriority w:val="9"/>
    <w:rsid w:val="003758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8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58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758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58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58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58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583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758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75838"/>
    <w:pPr>
      <w:spacing w:line="240" w:lineRule="auto"/>
    </w:pPr>
    <w:rPr>
      <w:b/>
      <w:bCs/>
      <w:color w:val="4F81BD" w:themeColor="accent1"/>
      <w:sz w:val="18"/>
      <w:szCs w:val="18"/>
    </w:rPr>
  </w:style>
  <w:style w:type="paragraph" w:styleId="Title">
    <w:name w:val="Title"/>
    <w:basedOn w:val="Normal"/>
    <w:next w:val="Normal"/>
    <w:link w:val="TitleChar"/>
    <w:uiPriority w:val="10"/>
    <w:qFormat/>
    <w:rsid w:val="003758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583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758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83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75838"/>
    <w:rPr>
      <w:b/>
      <w:bCs/>
    </w:rPr>
  </w:style>
  <w:style w:type="character" w:styleId="Emphasis">
    <w:name w:val="Emphasis"/>
    <w:basedOn w:val="DefaultParagraphFont"/>
    <w:uiPriority w:val="20"/>
    <w:qFormat/>
    <w:rsid w:val="00375838"/>
    <w:rPr>
      <w:i/>
      <w:iCs/>
    </w:rPr>
  </w:style>
  <w:style w:type="paragraph" w:styleId="Quote">
    <w:name w:val="Quote"/>
    <w:basedOn w:val="Normal"/>
    <w:next w:val="Normal"/>
    <w:link w:val="QuoteChar"/>
    <w:uiPriority w:val="29"/>
    <w:qFormat/>
    <w:rsid w:val="00375838"/>
    <w:rPr>
      <w:i/>
      <w:iCs/>
      <w:color w:val="000000" w:themeColor="text1"/>
    </w:rPr>
  </w:style>
  <w:style w:type="character" w:customStyle="1" w:styleId="QuoteChar">
    <w:name w:val="Quote Char"/>
    <w:basedOn w:val="DefaultParagraphFont"/>
    <w:link w:val="Quote"/>
    <w:uiPriority w:val="29"/>
    <w:rsid w:val="00375838"/>
    <w:rPr>
      <w:i/>
      <w:iCs/>
      <w:color w:val="000000" w:themeColor="text1"/>
    </w:rPr>
  </w:style>
  <w:style w:type="paragraph" w:styleId="IntenseQuote">
    <w:name w:val="Intense Quote"/>
    <w:basedOn w:val="Normal"/>
    <w:next w:val="Normal"/>
    <w:link w:val="IntenseQuoteChar"/>
    <w:uiPriority w:val="30"/>
    <w:qFormat/>
    <w:rsid w:val="003758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5838"/>
    <w:rPr>
      <w:b/>
      <w:bCs/>
      <w:i/>
      <w:iCs/>
      <w:color w:val="4F81BD" w:themeColor="accent1"/>
    </w:rPr>
  </w:style>
  <w:style w:type="character" w:styleId="SubtleEmphasis">
    <w:name w:val="Subtle Emphasis"/>
    <w:basedOn w:val="DefaultParagraphFont"/>
    <w:uiPriority w:val="19"/>
    <w:qFormat/>
    <w:rsid w:val="00375838"/>
    <w:rPr>
      <w:i/>
      <w:iCs/>
      <w:color w:val="808080" w:themeColor="text1" w:themeTint="7F"/>
    </w:rPr>
  </w:style>
  <w:style w:type="character" w:styleId="IntenseEmphasis">
    <w:name w:val="Intense Emphasis"/>
    <w:basedOn w:val="DefaultParagraphFont"/>
    <w:uiPriority w:val="21"/>
    <w:qFormat/>
    <w:rsid w:val="00375838"/>
    <w:rPr>
      <w:b/>
      <w:bCs/>
      <w:i/>
      <w:iCs/>
      <w:color w:val="4F81BD" w:themeColor="accent1"/>
    </w:rPr>
  </w:style>
  <w:style w:type="character" w:styleId="SubtleReference">
    <w:name w:val="Subtle Reference"/>
    <w:basedOn w:val="DefaultParagraphFont"/>
    <w:uiPriority w:val="31"/>
    <w:qFormat/>
    <w:rsid w:val="00375838"/>
    <w:rPr>
      <w:smallCaps/>
      <w:color w:val="C0504D" w:themeColor="accent2"/>
      <w:u w:val="single"/>
    </w:rPr>
  </w:style>
  <w:style w:type="character" w:styleId="IntenseReference">
    <w:name w:val="Intense Reference"/>
    <w:basedOn w:val="DefaultParagraphFont"/>
    <w:uiPriority w:val="32"/>
    <w:qFormat/>
    <w:rsid w:val="00375838"/>
    <w:rPr>
      <w:b/>
      <w:bCs/>
      <w:smallCaps/>
      <w:color w:val="C0504D" w:themeColor="accent2"/>
      <w:spacing w:val="5"/>
      <w:u w:val="single"/>
    </w:rPr>
  </w:style>
  <w:style w:type="character" w:styleId="BookTitle">
    <w:name w:val="Book Title"/>
    <w:basedOn w:val="DefaultParagraphFont"/>
    <w:uiPriority w:val="33"/>
    <w:qFormat/>
    <w:rsid w:val="00375838"/>
    <w:rPr>
      <w:b/>
      <w:bCs/>
      <w:smallCaps/>
      <w:spacing w:val="5"/>
    </w:rPr>
  </w:style>
  <w:style w:type="paragraph" w:styleId="TOCHeading">
    <w:name w:val="TOC Heading"/>
    <w:basedOn w:val="Heading1"/>
    <w:next w:val="Normal"/>
    <w:uiPriority w:val="39"/>
    <w:semiHidden/>
    <w:unhideWhenUsed/>
    <w:qFormat/>
    <w:rsid w:val="00375838"/>
    <w:pPr>
      <w:outlineLvl w:val="9"/>
    </w:pPr>
  </w:style>
  <w:style w:type="paragraph" w:styleId="Header">
    <w:name w:val="header"/>
    <w:basedOn w:val="Normal"/>
    <w:link w:val="HeaderChar"/>
    <w:uiPriority w:val="99"/>
    <w:unhideWhenUsed/>
    <w:rsid w:val="0037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838"/>
  </w:style>
  <w:style w:type="paragraph" w:styleId="Footer">
    <w:name w:val="footer"/>
    <w:basedOn w:val="Normal"/>
    <w:link w:val="FooterChar"/>
    <w:uiPriority w:val="99"/>
    <w:unhideWhenUsed/>
    <w:rsid w:val="0037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38"/>
  </w:style>
  <w:style w:type="paragraph" w:styleId="BalloonText">
    <w:name w:val="Balloon Text"/>
    <w:basedOn w:val="Normal"/>
    <w:link w:val="BalloonTextChar"/>
    <w:uiPriority w:val="99"/>
    <w:semiHidden/>
    <w:unhideWhenUsed/>
    <w:rsid w:val="003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838"/>
    <w:rPr>
      <w:rFonts w:ascii="Tahoma" w:hAnsi="Tahoma" w:cs="Tahoma"/>
      <w:sz w:val="16"/>
      <w:szCs w:val="16"/>
    </w:rPr>
  </w:style>
  <w:style w:type="character" w:styleId="Hyperlink">
    <w:name w:val="Hyperlink"/>
    <w:basedOn w:val="DefaultParagraphFont"/>
    <w:uiPriority w:val="99"/>
    <w:unhideWhenUsed/>
    <w:rsid w:val="00C373ED"/>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58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8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58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583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58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58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58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583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758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838"/>
    <w:pPr>
      <w:spacing w:after="0" w:line="240" w:lineRule="auto"/>
    </w:pPr>
  </w:style>
  <w:style w:type="table" w:styleId="TableGrid">
    <w:name w:val="Table Grid"/>
    <w:basedOn w:val="TableNormal"/>
    <w:uiPriority w:val="59"/>
    <w:rsid w:val="001C0D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5838"/>
    <w:pPr>
      <w:ind w:left="720"/>
      <w:contextualSpacing/>
    </w:pPr>
  </w:style>
  <w:style w:type="character" w:customStyle="1" w:styleId="Heading1Char">
    <w:name w:val="Heading 1 Char"/>
    <w:basedOn w:val="DefaultParagraphFont"/>
    <w:link w:val="Heading1"/>
    <w:uiPriority w:val="9"/>
    <w:rsid w:val="003758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8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58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758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58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58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58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583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758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75838"/>
    <w:pPr>
      <w:spacing w:line="240" w:lineRule="auto"/>
    </w:pPr>
    <w:rPr>
      <w:b/>
      <w:bCs/>
      <w:color w:val="4F81BD" w:themeColor="accent1"/>
      <w:sz w:val="18"/>
      <w:szCs w:val="18"/>
    </w:rPr>
  </w:style>
  <w:style w:type="paragraph" w:styleId="Title">
    <w:name w:val="Title"/>
    <w:basedOn w:val="Normal"/>
    <w:next w:val="Normal"/>
    <w:link w:val="TitleChar"/>
    <w:uiPriority w:val="10"/>
    <w:qFormat/>
    <w:rsid w:val="003758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583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758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83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75838"/>
    <w:rPr>
      <w:b/>
      <w:bCs/>
    </w:rPr>
  </w:style>
  <w:style w:type="character" w:styleId="Emphasis">
    <w:name w:val="Emphasis"/>
    <w:basedOn w:val="DefaultParagraphFont"/>
    <w:uiPriority w:val="20"/>
    <w:qFormat/>
    <w:rsid w:val="00375838"/>
    <w:rPr>
      <w:i/>
      <w:iCs/>
    </w:rPr>
  </w:style>
  <w:style w:type="paragraph" w:styleId="Quote">
    <w:name w:val="Quote"/>
    <w:basedOn w:val="Normal"/>
    <w:next w:val="Normal"/>
    <w:link w:val="QuoteChar"/>
    <w:uiPriority w:val="29"/>
    <w:qFormat/>
    <w:rsid w:val="00375838"/>
    <w:rPr>
      <w:i/>
      <w:iCs/>
      <w:color w:val="000000" w:themeColor="text1"/>
    </w:rPr>
  </w:style>
  <w:style w:type="character" w:customStyle="1" w:styleId="QuoteChar">
    <w:name w:val="Quote Char"/>
    <w:basedOn w:val="DefaultParagraphFont"/>
    <w:link w:val="Quote"/>
    <w:uiPriority w:val="29"/>
    <w:rsid w:val="00375838"/>
    <w:rPr>
      <w:i/>
      <w:iCs/>
      <w:color w:val="000000" w:themeColor="text1"/>
    </w:rPr>
  </w:style>
  <w:style w:type="paragraph" w:styleId="IntenseQuote">
    <w:name w:val="Intense Quote"/>
    <w:basedOn w:val="Normal"/>
    <w:next w:val="Normal"/>
    <w:link w:val="IntenseQuoteChar"/>
    <w:uiPriority w:val="30"/>
    <w:qFormat/>
    <w:rsid w:val="003758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5838"/>
    <w:rPr>
      <w:b/>
      <w:bCs/>
      <w:i/>
      <w:iCs/>
      <w:color w:val="4F81BD" w:themeColor="accent1"/>
    </w:rPr>
  </w:style>
  <w:style w:type="character" w:styleId="SubtleEmphasis">
    <w:name w:val="Subtle Emphasis"/>
    <w:basedOn w:val="DefaultParagraphFont"/>
    <w:uiPriority w:val="19"/>
    <w:qFormat/>
    <w:rsid w:val="00375838"/>
    <w:rPr>
      <w:i/>
      <w:iCs/>
      <w:color w:val="808080" w:themeColor="text1" w:themeTint="7F"/>
    </w:rPr>
  </w:style>
  <w:style w:type="character" w:styleId="IntenseEmphasis">
    <w:name w:val="Intense Emphasis"/>
    <w:basedOn w:val="DefaultParagraphFont"/>
    <w:uiPriority w:val="21"/>
    <w:qFormat/>
    <w:rsid w:val="00375838"/>
    <w:rPr>
      <w:b/>
      <w:bCs/>
      <w:i/>
      <w:iCs/>
      <w:color w:val="4F81BD" w:themeColor="accent1"/>
    </w:rPr>
  </w:style>
  <w:style w:type="character" w:styleId="SubtleReference">
    <w:name w:val="Subtle Reference"/>
    <w:basedOn w:val="DefaultParagraphFont"/>
    <w:uiPriority w:val="31"/>
    <w:qFormat/>
    <w:rsid w:val="00375838"/>
    <w:rPr>
      <w:smallCaps/>
      <w:color w:val="C0504D" w:themeColor="accent2"/>
      <w:u w:val="single"/>
    </w:rPr>
  </w:style>
  <w:style w:type="character" w:styleId="IntenseReference">
    <w:name w:val="Intense Reference"/>
    <w:basedOn w:val="DefaultParagraphFont"/>
    <w:uiPriority w:val="32"/>
    <w:qFormat/>
    <w:rsid w:val="00375838"/>
    <w:rPr>
      <w:b/>
      <w:bCs/>
      <w:smallCaps/>
      <w:color w:val="C0504D" w:themeColor="accent2"/>
      <w:spacing w:val="5"/>
      <w:u w:val="single"/>
    </w:rPr>
  </w:style>
  <w:style w:type="character" w:styleId="BookTitle">
    <w:name w:val="Book Title"/>
    <w:basedOn w:val="DefaultParagraphFont"/>
    <w:uiPriority w:val="33"/>
    <w:qFormat/>
    <w:rsid w:val="00375838"/>
    <w:rPr>
      <w:b/>
      <w:bCs/>
      <w:smallCaps/>
      <w:spacing w:val="5"/>
    </w:rPr>
  </w:style>
  <w:style w:type="paragraph" w:styleId="TOCHeading">
    <w:name w:val="TOC Heading"/>
    <w:basedOn w:val="Heading1"/>
    <w:next w:val="Normal"/>
    <w:uiPriority w:val="39"/>
    <w:semiHidden/>
    <w:unhideWhenUsed/>
    <w:qFormat/>
    <w:rsid w:val="00375838"/>
    <w:pPr>
      <w:outlineLvl w:val="9"/>
    </w:pPr>
  </w:style>
  <w:style w:type="paragraph" w:styleId="Header">
    <w:name w:val="header"/>
    <w:basedOn w:val="Normal"/>
    <w:link w:val="HeaderChar"/>
    <w:uiPriority w:val="99"/>
    <w:unhideWhenUsed/>
    <w:rsid w:val="0037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838"/>
  </w:style>
  <w:style w:type="paragraph" w:styleId="Footer">
    <w:name w:val="footer"/>
    <w:basedOn w:val="Normal"/>
    <w:link w:val="FooterChar"/>
    <w:uiPriority w:val="99"/>
    <w:unhideWhenUsed/>
    <w:rsid w:val="0037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38"/>
  </w:style>
  <w:style w:type="paragraph" w:styleId="BalloonText">
    <w:name w:val="Balloon Text"/>
    <w:basedOn w:val="Normal"/>
    <w:link w:val="BalloonTextChar"/>
    <w:uiPriority w:val="99"/>
    <w:semiHidden/>
    <w:unhideWhenUsed/>
    <w:rsid w:val="003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838"/>
    <w:rPr>
      <w:rFonts w:ascii="Tahoma" w:hAnsi="Tahoma" w:cs="Tahoma"/>
      <w:sz w:val="16"/>
      <w:szCs w:val="16"/>
    </w:rPr>
  </w:style>
  <w:style w:type="character" w:styleId="Hyperlink">
    <w:name w:val="Hyperlink"/>
    <w:basedOn w:val="DefaultParagraphFont"/>
    <w:uiPriority w:val="99"/>
    <w:unhideWhenUsed/>
    <w:rsid w:val="00C373E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1F6FE97E8F4575A8EA0223FE00911E"/>
        <w:category>
          <w:name w:val="General"/>
          <w:gallery w:val="placeholder"/>
        </w:category>
        <w:types>
          <w:type w:val="bbPlcHdr"/>
        </w:types>
        <w:behaviors>
          <w:behavior w:val="content"/>
        </w:behaviors>
        <w:guid w:val="{6F2FAE29-FAC1-4BA0-9E1E-D8C00ABCE3AD}"/>
      </w:docPartPr>
      <w:docPartBody>
        <w:p w:rsidR="00FB46BE" w:rsidRDefault="00DA0AFD" w:rsidP="00DA0AFD">
          <w:pPr>
            <w:pStyle w:val="BA1F6FE97E8F4575A8EA0223FE00911E"/>
          </w:pPr>
          <w:r>
            <w:rPr>
              <w:rFonts w:asciiTheme="majorHAnsi" w:eastAsiaTheme="majorEastAsia" w:hAnsiTheme="majorHAnsi" w:cstheme="majorBidi"/>
              <w:sz w:val="36"/>
              <w:szCs w:val="36"/>
            </w:rPr>
            <w:t>[Type the document title]</w:t>
          </w:r>
        </w:p>
      </w:docPartBody>
    </w:docPart>
    <w:docPart>
      <w:docPartPr>
        <w:name w:val="E574074DC23B4C32BF5DB8248072B70F"/>
        <w:category>
          <w:name w:val="General"/>
          <w:gallery w:val="placeholder"/>
        </w:category>
        <w:types>
          <w:type w:val="bbPlcHdr"/>
        </w:types>
        <w:behaviors>
          <w:behavior w:val="content"/>
        </w:behaviors>
        <w:guid w:val="{A35D5D5E-C2D3-4949-A268-2A5AA90D63CD}"/>
      </w:docPartPr>
      <w:docPartBody>
        <w:p w:rsidR="00FB46BE" w:rsidRDefault="00DA0AFD" w:rsidP="00DA0AFD">
          <w:pPr>
            <w:pStyle w:val="E574074DC23B4C32BF5DB8248072B70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FD"/>
    <w:rsid w:val="00140AB2"/>
    <w:rsid w:val="00B235AF"/>
    <w:rsid w:val="00DA0AFD"/>
    <w:rsid w:val="00FB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F6FE97E8F4575A8EA0223FE00911E">
    <w:name w:val="BA1F6FE97E8F4575A8EA0223FE00911E"/>
    <w:rsid w:val="00DA0AFD"/>
  </w:style>
  <w:style w:type="paragraph" w:customStyle="1" w:styleId="E574074DC23B4C32BF5DB8248072B70F">
    <w:name w:val="E574074DC23B4C32BF5DB8248072B70F"/>
    <w:rsid w:val="00DA0A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F6FE97E8F4575A8EA0223FE00911E">
    <w:name w:val="BA1F6FE97E8F4575A8EA0223FE00911E"/>
    <w:rsid w:val="00DA0AFD"/>
  </w:style>
  <w:style w:type="paragraph" w:customStyle="1" w:styleId="E574074DC23B4C32BF5DB8248072B70F">
    <w:name w:val="E574074DC23B4C32BF5DB8248072B70F"/>
    <w:rsid w:val="00DA0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Program Establishment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1226</ap:Words>
  <ap:Characters>6661</ap:Characters>
  <ap:Application>Microsoft Office Word</ap:Application>
  <ap:DocSecurity>0</ap:DocSecurity>
  <ap:Lines>122</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7874</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cp:lastPrinted>2013-03-13T18:17:42.1569462Z</cp:lastPrinted>
  <dcterms:created xsi:type="dcterms:W3CDTF">2013-03-13T18:17:42.1569462Z</dcterms:created>
  <dcterms:modified xsi:type="dcterms:W3CDTF">2013-03-13T18:17:42.1569462Z</dcterms:modified>
</cp:coreProperties>
</file>