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90" w:rsidRDefault="00B91490" w:rsidP="00B91490">
      <w:pPr>
        <w:pStyle w:val="Heading1"/>
        <w:spacing w:before="0"/>
        <w:jc w:val="center"/>
      </w:pPr>
      <w:bookmarkStart w:id="0" w:name="_GoBack"/>
      <w:bookmarkEnd w:id="0"/>
      <w:r>
        <w:t>Service Learning Program</w:t>
      </w:r>
    </w:p>
    <w:p w:rsidR="00466690" w:rsidRPr="00B91490" w:rsidRDefault="00B91490" w:rsidP="00B91490">
      <w:pPr>
        <w:pStyle w:val="Heading1"/>
        <w:spacing w:before="0"/>
        <w:jc w:val="center"/>
      </w:pPr>
      <w:r w:rsidRPr="00B91490">
        <w:t>Corrective Action Procedure</w:t>
      </w:r>
    </w:p>
    <w:p w:rsidR="004A68C0" w:rsidRPr="00B91490" w:rsidRDefault="004142F2" w:rsidP="004A68C0">
      <w:pPr>
        <w:pStyle w:val="Heading1"/>
        <w:spacing w:line="240" w:lineRule="auto"/>
        <w:rPr>
          <w:u w:val="single"/>
        </w:rPr>
      </w:pPr>
      <w:r>
        <w:t>School N</w:t>
      </w:r>
      <w:r w:rsidR="00B91490">
        <w:t xml:space="preserve">ame: </w:t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  <w:r w:rsidR="00B91490">
        <w:rPr>
          <w:u w:val="single"/>
        </w:rPr>
        <w:tab/>
      </w:r>
    </w:p>
    <w:p w:rsidR="00490249" w:rsidRPr="00466690" w:rsidRDefault="007641CA" w:rsidP="00466690">
      <w:pPr>
        <w:pStyle w:val="Heading1"/>
        <w:spacing w:before="0" w:line="24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br/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The </w:t>
      </w:r>
      <w:r w:rsidR="008B0D81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Service Learning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course provides students the opportunity to expand the skills they are learni</w:t>
      </w:r>
      <w:r w:rsidR="00B658D8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ng in the classroom and in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the community</w:t>
      </w:r>
      <w:r w:rsidR="00822D2A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B658D8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With this privilege comes 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responsibili</w:t>
      </w:r>
      <w:r w:rsidR="00822D2A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ty and high expectations </w:t>
      </w:r>
      <w:r w:rsidR="002760A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of 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students</w:t>
      </w:r>
      <w:r w:rsidR="00822D2A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If one student fails to act responsibly at </w:t>
      </w:r>
      <w:r w:rsidR="002760A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his/her 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service site, that door closes for other st</w:t>
      </w:r>
      <w:r w:rsidR="00B658D8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>udents who may wish to serve</w:t>
      </w:r>
      <w:r w:rsidR="00490249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at that site</w:t>
      </w:r>
      <w:r w:rsidR="00B658D8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in the future</w:t>
      </w:r>
      <w:r w:rsidR="00822D2A" w:rsidRPr="00466690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:rsidR="007641CA" w:rsidRPr="00466690" w:rsidRDefault="007641CA" w:rsidP="004A68C0">
      <w:pPr>
        <w:pStyle w:val="NoSpacing"/>
        <w:rPr>
          <w:rFonts w:cstheme="minorHAnsi"/>
        </w:rPr>
      </w:pPr>
    </w:p>
    <w:p w:rsidR="004939F4" w:rsidRPr="004A68C0" w:rsidRDefault="00490249" w:rsidP="004A68C0">
      <w:pPr>
        <w:spacing w:line="240" w:lineRule="auto"/>
        <w:rPr>
          <w:rFonts w:cstheme="minorHAnsi"/>
        </w:rPr>
      </w:pPr>
      <w:r w:rsidRPr="004A68C0">
        <w:rPr>
          <w:rFonts w:cstheme="minorHAnsi"/>
        </w:rPr>
        <w:t xml:space="preserve">The best way students can prove to </w:t>
      </w:r>
      <w:r w:rsidR="008B0D81" w:rsidRPr="004A68C0">
        <w:rPr>
          <w:rFonts w:cstheme="minorHAnsi"/>
        </w:rPr>
        <w:t>the Service Learning</w:t>
      </w:r>
      <w:r w:rsidR="002760AB">
        <w:rPr>
          <w:rFonts w:cstheme="minorHAnsi"/>
        </w:rPr>
        <w:t xml:space="preserve"> Teacher/</w:t>
      </w:r>
      <w:r w:rsidR="008B0D81" w:rsidRPr="004A68C0">
        <w:rPr>
          <w:rFonts w:cstheme="minorHAnsi"/>
        </w:rPr>
        <w:t xml:space="preserve">Coordinator </w:t>
      </w:r>
      <w:r w:rsidRPr="004A68C0">
        <w:rPr>
          <w:rFonts w:cstheme="minorHAnsi"/>
        </w:rPr>
        <w:t xml:space="preserve">that they can handle this responsibility is to follow the </w:t>
      </w:r>
      <w:r w:rsidR="007641CA" w:rsidRPr="004A68C0">
        <w:rPr>
          <w:rFonts w:cstheme="minorHAnsi"/>
        </w:rPr>
        <w:t xml:space="preserve">requirements outlined in the “Student and </w:t>
      </w:r>
      <w:r w:rsidRPr="004A68C0">
        <w:rPr>
          <w:rFonts w:cstheme="minorHAnsi"/>
        </w:rPr>
        <w:t>Parent</w:t>
      </w:r>
      <w:r w:rsidR="007641CA" w:rsidRPr="004A68C0">
        <w:rPr>
          <w:rFonts w:cstheme="minorHAnsi"/>
        </w:rPr>
        <w:t>/Guardian</w:t>
      </w:r>
      <w:r w:rsidRPr="004A68C0">
        <w:rPr>
          <w:rFonts w:cstheme="minorHAnsi"/>
        </w:rPr>
        <w:t xml:space="preserve"> C</w:t>
      </w:r>
      <w:r w:rsidR="004939F4" w:rsidRPr="004A68C0">
        <w:rPr>
          <w:rFonts w:cstheme="minorHAnsi"/>
        </w:rPr>
        <w:t>ontract”</w:t>
      </w:r>
      <w:r w:rsidR="00200CF8" w:rsidRPr="004A68C0">
        <w:rPr>
          <w:rFonts w:cstheme="minorHAnsi"/>
        </w:rPr>
        <w:t xml:space="preserve"> and </w:t>
      </w:r>
      <w:r w:rsidRPr="004A68C0">
        <w:rPr>
          <w:rFonts w:cstheme="minorHAnsi"/>
        </w:rPr>
        <w:t>“Requirements to Earn .5 Credit</w:t>
      </w:r>
      <w:r w:rsidR="002760AB">
        <w:rPr>
          <w:rFonts w:cstheme="minorHAnsi"/>
        </w:rPr>
        <w:t>.</w:t>
      </w:r>
      <w:r w:rsidRPr="004A68C0">
        <w:rPr>
          <w:rFonts w:cstheme="minorHAnsi"/>
        </w:rPr>
        <w:t>”</w:t>
      </w:r>
      <w:r w:rsidR="00822D2A" w:rsidRPr="004A68C0">
        <w:rPr>
          <w:rFonts w:cstheme="minorHAnsi"/>
        </w:rPr>
        <w:t xml:space="preserve"> </w:t>
      </w:r>
      <w:r w:rsidR="004939F4" w:rsidRPr="004A68C0">
        <w:rPr>
          <w:rFonts w:cstheme="minorHAnsi"/>
        </w:rPr>
        <w:t xml:space="preserve">Students are also required to meet </w:t>
      </w:r>
      <w:r w:rsidR="00396310" w:rsidRPr="004A68C0">
        <w:rPr>
          <w:rFonts w:cstheme="minorHAnsi"/>
        </w:rPr>
        <w:t xml:space="preserve">all </w:t>
      </w:r>
      <w:r w:rsidR="004939F4" w:rsidRPr="004A68C0">
        <w:rPr>
          <w:rFonts w:cstheme="minorHAnsi"/>
        </w:rPr>
        <w:t xml:space="preserve">deadlines and check in with </w:t>
      </w:r>
      <w:r w:rsidR="008B0D81" w:rsidRPr="004A68C0">
        <w:rPr>
          <w:rFonts w:cstheme="minorHAnsi"/>
        </w:rPr>
        <w:t>the Service Learning Coordinator</w:t>
      </w:r>
      <w:r w:rsidR="004939F4" w:rsidRPr="004A68C0">
        <w:rPr>
          <w:rFonts w:cstheme="minorHAnsi"/>
        </w:rPr>
        <w:t xml:space="preserve"> by </w:t>
      </w:r>
      <w:r w:rsidR="002760AB">
        <w:rPr>
          <w:rFonts w:cstheme="minorHAnsi"/>
        </w:rPr>
        <w:t xml:space="preserve">Tuesday </w:t>
      </w:r>
      <w:r w:rsidR="004939F4" w:rsidRPr="004A68C0">
        <w:rPr>
          <w:rFonts w:cstheme="minorHAnsi"/>
        </w:rPr>
        <w:t>of every week</w:t>
      </w:r>
      <w:r w:rsidR="002760AB">
        <w:rPr>
          <w:rFonts w:cstheme="minorHAnsi"/>
        </w:rPr>
        <w:t>,</w:t>
      </w:r>
      <w:r w:rsidR="0019351E" w:rsidRPr="004A68C0">
        <w:rPr>
          <w:rFonts w:cstheme="minorHAnsi"/>
        </w:rPr>
        <w:t xml:space="preserve"> if not in </w:t>
      </w:r>
      <w:r w:rsidR="002760AB">
        <w:rPr>
          <w:rFonts w:cstheme="minorHAnsi"/>
        </w:rPr>
        <w:t xml:space="preserve">a </w:t>
      </w:r>
      <w:r w:rsidR="0019351E" w:rsidRPr="004A68C0">
        <w:rPr>
          <w:rFonts w:cstheme="minorHAnsi"/>
        </w:rPr>
        <w:t>formal class</w:t>
      </w:r>
      <w:r w:rsidR="002760AB">
        <w:rPr>
          <w:rFonts w:cstheme="minorHAnsi"/>
        </w:rPr>
        <w:t xml:space="preserve"> that week</w:t>
      </w:r>
      <w:r w:rsidR="00822D2A" w:rsidRPr="004A68C0">
        <w:rPr>
          <w:rFonts w:cstheme="minorHAnsi"/>
        </w:rPr>
        <w:t xml:space="preserve">. </w:t>
      </w:r>
    </w:p>
    <w:p w:rsidR="00E4645A" w:rsidRPr="004A68C0" w:rsidRDefault="004939F4" w:rsidP="004A68C0">
      <w:pPr>
        <w:spacing w:line="240" w:lineRule="auto"/>
        <w:rPr>
          <w:rFonts w:cstheme="minorHAnsi"/>
          <w:b/>
        </w:rPr>
      </w:pPr>
      <w:r w:rsidRPr="004A68C0">
        <w:rPr>
          <w:rFonts w:cstheme="minorHAnsi"/>
        </w:rPr>
        <w:t>When students</w:t>
      </w:r>
      <w:r w:rsidR="00490249" w:rsidRPr="004A68C0">
        <w:rPr>
          <w:rFonts w:cstheme="minorHAnsi"/>
        </w:rPr>
        <w:t xml:space="preserve"> </w:t>
      </w:r>
      <w:r w:rsidR="00396310" w:rsidRPr="004A68C0">
        <w:rPr>
          <w:rFonts w:cstheme="minorHAnsi"/>
        </w:rPr>
        <w:t>do not</w:t>
      </w:r>
      <w:r w:rsidR="00490249" w:rsidRPr="004A68C0">
        <w:rPr>
          <w:rFonts w:cstheme="minorHAnsi"/>
        </w:rPr>
        <w:t xml:space="preserve"> </w:t>
      </w:r>
      <w:r w:rsidRPr="004A68C0">
        <w:rPr>
          <w:rFonts w:cstheme="minorHAnsi"/>
        </w:rPr>
        <w:t xml:space="preserve">follow </w:t>
      </w:r>
      <w:r w:rsidR="008B0D81" w:rsidRPr="004A68C0">
        <w:rPr>
          <w:rFonts w:cstheme="minorHAnsi"/>
        </w:rPr>
        <w:t xml:space="preserve">Service Learning </w:t>
      </w:r>
      <w:r w:rsidRPr="004A68C0">
        <w:rPr>
          <w:rFonts w:cstheme="minorHAnsi"/>
        </w:rPr>
        <w:t xml:space="preserve">requirements, they will be given a </w:t>
      </w:r>
      <w:r w:rsidR="00490249" w:rsidRPr="004A68C0">
        <w:rPr>
          <w:rFonts w:cstheme="minorHAnsi"/>
        </w:rPr>
        <w:t>“Corrective Action Form</w:t>
      </w:r>
      <w:r w:rsidR="002760AB">
        <w:rPr>
          <w:rFonts w:cstheme="minorHAnsi"/>
        </w:rPr>
        <w:t>.</w:t>
      </w:r>
      <w:r w:rsidR="00490249" w:rsidRPr="004A68C0">
        <w:rPr>
          <w:rFonts w:cstheme="minorHAnsi"/>
        </w:rPr>
        <w:t>”</w:t>
      </w:r>
      <w:r w:rsidR="00822D2A" w:rsidRPr="004A68C0">
        <w:rPr>
          <w:rFonts w:cstheme="minorHAnsi"/>
        </w:rPr>
        <w:t xml:space="preserve"> </w:t>
      </w:r>
      <w:r w:rsidR="00396310" w:rsidRPr="004A68C0">
        <w:rPr>
          <w:rFonts w:cstheme="minorHAnsi"/>
        </w:rPr>
        <w:t xml:space="preserve">The student will keep one copy for </w:t>
      </w:r>
      <w:r w:rsidR="002760AB">
        <w:rPr>
          <w:rFonts w:cstheme="minorHAnsi"/>
        </w:rPr>
        <w:t xml:space="preserve">his/her </w:t>
      </w:r>
      <w:r w:rsidR="00396310" w:rsidRPr="004A68C0">
        <w:rPr>
          <w:rFonts w:cstheme="minorHAnsi"/>
        </w:rPr>
        <w:t xml:space="preserve">folder, </w:t>
      </w:r>
      <w:r w:rsidR="008B0D81" w:rsidRPr="004A68C0">
        <w:rPr>
          <w:rFonts w:cstheme="minorHAnsi"/>
        </w:rPr>
        <w:t xml:space="preserve">the </w:t>
      </w:r>
      <w:r w:rsidR="002760AB">
        <w:rPr>
          <w:rFonts w:cstheme="minorHAnsi"/>
        </w:rPr>
        <w:t>teacher/</w:t>
      </w:r>
      <w:r w:rsidR="008B0D81" w:rsidRPr="004A68C0">
        <w:rPr>
          <w:rFonts w:cstheme="minorHAnsi"/>
        </w:rPr>
        <w:t xml:space="preserve">coordinator </w:t>
      </w:r>
      <w:r w:rsidR="00396310" w:rsidRPr="004A68C0">
        <w:rPr>
          <w:rFonts w:cstheme="minorHAnsi"/>
        </w:rPr>
        <w:t xml:space="preserve">will keep one copy in </w:t>
      </w:r>
      <w:r w:rsidR="004142F2" w:rsidRPr="004A68C0">
        <w:rPr>
          <w:rFonts w:cstheme="minorHAnsi"/>
        </w:rPr>
        <w:t xml:space="preserve">the </w:t>
      </w:r>
      <w:r w:rsidR="00AC028C" w:rsidRPr="004A68C0">
        <w:rPr>
          <w:rFonts w:cstheme="minorHAnsi"/>
        </w:rPr>
        <w:t xml:space="preserve">student’s </w:t>
      </w:r>
      <w:r w:rsidR="00396310" w:rsidRPr="004A68C0">
        <w:rPr>
          <w:rFonts w:cstheme="minorHAnsi"/>
        </w:rPr>
        <w:t>file and the parent/guardian will receive a copy by mail</w:t>
      </w:r>
      <w:r w:rsidR="00822D2A" w:rsidRPr="004A68C0">
        <w:rPr>
          <w:rFonts w:cstheme="minorHAnsi"/>
        </w:rPr>
        <w:t xml:space="preserve">. </w:t>
      </w:r>
      <w:r w:rsidR="006B0D74" w:rsidRPr="004A68C0">
        <w:rPr>
          <w:rFonts w:cstheme="minorHAnsi"/>
        </w:rPr>
        <w:t>Students will be dropped with a failing grade after the 4th corrective action</w:t>
      </w:r>
      <w:r w:rsidR="00822D2A" w:rsidRPr="004A68C0">
        <w:rPr>
          <w:rFonts w:cstheme="minorHAnsi"/>
        </w:rPr>
        <w:t xml:space="preserve">. </w:t>
      </w:r>
      <w:r w:rsidR="006B0D74" w:rsidRPr="004A68C0">
        <w:rPr>
          <w:rFonts w:cstheme="minorHAnsi"/>
        </w:rPr>
        <w:t xml:space="preserve"> </w:t>
      </w:r>
      <w:r w:rsidR="00CF4725" w:rsidRPr="004A68C0">
        <w:rPr>
          <w:rFonts w:cstheme="minorHAnsi"/>
          <w:b/>
        </w:rPr>
        <w:t>After the 2</w:t>
      </w:r>
      <w:r w:rsidR="00CF4725" w:rsidRPr="004A68C0">
        <w:rPr>
          <w:rFonts w:cstheme="minorHAnsi"/>
          <w:b/>
          <w:vertAlign w:val="superscript"/>
        </w:rPr>
        <w:t>nd</w:t>
      </w:r>
      <w:r w:rsidR="00CF4725" w:rsidRPr="004A68C0">
        <w:rPr>
          <w:rFonts w:cstheme="minorHAnsi"/>
          <w:b/>
        </w:rPr>
        <w:t xml:space="preserve"> corrective action, a call will be made to the Parent/Guardian and a “Possible Non-Grad” letter will be sent home to graduating seniors</w:t>
      </w:r>
      <w:r w:rsidR="00822D2A" w:rsidRPr="004A68C0">
        <w:rPr>
          <w:rFonts w:cstheme="minorHAnsi"/>
          <w:b/>
        </w:rPr>
        <w:t xml:space="preserve">. </w:t>
      </w:r>
      <w:r w:rsidR="00CF4725" w:rsidRPr="004A68C0">
        <w:rPr>
          <w:rFonts w:cstheme="minorHAnsi"/>
          <w:b/>
        </w:rPr>
        <w:t>A “Possible Drop Notice” letter will be sent to all students after the 3</w:t>
      </w:r>
      <w:r w:rsidR="00CF4725" w:rsidRPr="004A68C0">
        <w:rPr>
          <w:rFonts w:cstheme="minorHAnsi"/>
          <w:b/>
          <w:vertAlign w:val="superscript"/>
        </w:rPr>
        <w:t>rd</w:t>
      </w:r>
      <w:r w:rsidR="00CF4725" w:rsidRPr="004A68C0">
        <w:rPr>
          <w:rFonts w:cstheme="minorHAnsi"/>
          <w:b/>
        </w:rPr>
        <w:t xml:space="preserve"> corrective action.</w:t>
      </w:r>
    </w:p>
    <w:p w:rsidR="00490249" w:rsidRPr="004A68C0" w:rsidRDefault="00490249" w:rsidP="002760AB">
      <w:pPr>
        <w:pStyle w:val="Heading2"/>
      </w:pPr>
      <w:r w:rsidRPr="004A68C0">
        <w:t>Students will receive a “Corrective Action Form” for:</w:t>
      </w:r>
    </w:p>
    <w:p w:rsidR="007641CA" w:rsidRPr="004A68C0" w:rsidRDefault="007641CA" w:rsidP="004A6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4A68C0">
        <w:rPr>
          <w:rFonts w:cstheme="minorHAnsi"/>
        </w:rPr>
        <w:t>Failure to follow requirements listed in the “Student and Parent/Guardian Contract</w:t>
      </w:r>
      <w:r w:rsidR="00C81527">
        <w:rPr>
          <w:rFonts w:cstheme="minorHAnsi"/>
        </w:rPr>
        <w:t>.</w:t>
      </w:r>
      <w:r w:rsidRPr="004A68C0">
        <w:rPr>
          <w:rFonts w:cstheme="minorHAnsi"/>
        </w:rPr>
        <w:t xml:space="preserve">” </w:t>
      </w:r>
    </w:p>
    <w:p w:rsidR="007641CA" w:rsidRPr="004A68C0" w:rsidRDefault="00200CF8" w:rsidP="004A68C0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4A68C0">
        <w:rPr>
          <w:rFonts w:cstheme="minorHAnsi"/>
        </w:rPr>
        <w:t xml:space="preserve">Failure to follow requirements listed in </w:t>
      </w:r>
      <w:r w:rsidR="007641CA" w:rsidRPr="004A68C0">
        <w:rPr>
          <w:rFonts w:cstheme="minorHAnsi"/>
        </w:rPr>
        <w:t>“Requirements to Earn .5 Credit</w:t>
      </w:r>
      <w:r w:rsidR="00C81527">
        <w:rPr>
          <w:rFonts w:cstheme="minorHAnsi"/>
        </w:rPr>
        <w:t>s.</w:t>
      </w:r>
      <w:r w:rsidR="007641CA" w:rsidRPr="004A68C0">
        <w:rPr>
          <w:rFonts w:cstheme="minorHAnsi"/>
        </w:rPr>
        <w:t>”</w:t>
      </w:r>
    </w:p>
    <w:p w:rsidR="007641CA" w:rsidRPr="004A68C0" w:rsidRDefault="007641CA" w:rsidP="004A68C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4A68C0">
        <w:rPr>
          <w:rFonts w:cstheme="minorHAnsi"/>
        </w:rPr>
        <w:t xml:space="preserve">Missing </w:t>
      </w:r>
      <w:r w:rsidR="008B0D81" w:rsidRPr="004A68C0">
        <w:rPr>
          <w:rFonts w:cstheme="minorHAnsi"/>
        </w:rPr>
        <w:t>Service Learning</w:t>
      </w:r>
      <w:r w:rsidRPr="004A68C0">
        <w:rPr>
          <w:rFonts w:cstheme="minorHAnsi"/>
        </w:rPr>
        <w:t xml:space="preserve"> deadlines.</w:t>
      </w:r>
    </w:p>
    <w:p w:rsidR="00200CF8" w:rsidRPr="00C81527" w:rsidRDefault="007641CA" w:rsidP="004A68C0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C81527">
        <w:rPr>
          <w:rFonts w:cstheme="minorHAnsi"/>
        </w:rPr>
        <w:t>Missing weekly check-in</w:t>
      </w:r>
      <w:r w:rsidR="00200CF8" w:rsidRPr="00C81527">
        <w:rPr>
          <w:rFonts w:cstheme="minorHAnsi"/>
        </w:rPr>
        <w:t xml:space="preserve"> logs and journal reflections</w:t>
      </w:r>
      <w:r w:rsidRPr="00C81527">
        <w:rPr>
          <w:rFonts w:cstheme="minorHAnsi"/>
        </w:rPr>
        <w:t xml:space="preserve">. </w:t>
      </w: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55"/>
        <w:gridCol w:w="5621"/>
      </w:tblGrid>
      <w:tr w:rsidR="00490249" w:rsidRPr="004A68C0" w:rsidTr="004939F4">
        <w:trPr>
          <w:trHeight w:val="489"/>
          <w:jc w:val="center"/>
        </w:trPr>
        <w:tc>
          <w:tcPr>
            <w:tcW w:w="3355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Corrective Action # 1</w:t>
            </w:r>
          </w:p>
        </w:tc>
        <w:tc>
          <w:tcPr>
            <w:tcW w:w="5621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1</w:t>
            </w:r>
            <w:r w:rsidRPr="004A68C0">
              <w:rPr>
                <w:rFonts w:cstheme="minorHAnsi"/>
                <w:b/>
                <w:vertAlign w:val="superscript"/>
              </w:rPr>
              <w:t>st</w:t>
            </w:r>
            <w:r w:rsidRPr="004A68C0">
              <w:rPr>
                <w:rFonts w:cstheme="minorHAnsi"/>
                <w:b/>
              </w:rPr>
              <w:t xml:space="preserve"> warning</w:t>
            </w:r>
          </w:p>
        </w:tc>
      </w:tr>
      <w:tr w:rsidR="00490249" w:rsidRPr="004A68C0" w:rsidTr="004939F4">
        <w:trPr>
          <w:trHeight w:val="533"/>
          <w:jc w:val="center"/>
        </w:trPr>
        <w:tc>
          <w:tcPr>
            <w:tcW w:w="3355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Corrective Action #2</w:t>
            </w:r>
          </w:p>
        </w:tc>
        <w:tc>
          <w:tcPr>
            <w:tcW w:w="5621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2</w:t>
            </w:r>
            <w:r w:rsidRPr="004A68C0">
              <w:rPr>
                <w:rFonts w:cstheme="minorHAnsi"/>
                <w:b/>
                <w:vertAlign w:val="superscript"/>
              </w:rPr>
              <w:t>nd</w:t>
            </w:r>
            <w:r w:rsidRPr="004A68C0">
              <w:rPr>
                <w:rFonts w:cstheme="minorHAnsi"/>
                <w:b/>
              </w:rPr>
              <w:t xml:space="preserve"> warning</w:t>
            </w:r>
            <w:r w:rsidR="00E4645A" w:rsidRPr="004A68C0">
              <w:rPr>
                <w:rFonts w:cstheme="minorHAnsi"/>
                <w:b/>
              </w:rPr>
              <w:br/>
              <w:t>“Possible Non-Grad” letter sent to graduating seniors</w:t>
            </w:r>
          </w:p>
          <w:p w:rsidR="00200CF8" w:rsidRPr="004A68C0" w:rsidRDefault="00200CF8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Call made home to parents/guardians</w:t>
            </w:r>
          </w:p>
        </w:tc>
      </w:tr>
      <w:tr w:rsidR="00490249" w:rsidRPr="004A68C0" w:rsidTr="004939F4">
        <w:trPr>
          <w:trHeight w:val="439"/>
          <w:jc w:val="center"/>
        </w:trPr>
        <w:tc>
          <w:tcPr>
            <w:tcW w:w="3355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Corrective Action #3</w:t>
            </w:r>
          </w:p>
        </w:tc>
        <w:tc>
          <w:tcPr>
            <w:tcW w:w="5621" w:type="dxa"/>
            <w:vAlign w:val="center"/>
          </w:tcPr>
          <w:p w:rsidR="00CF4725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3</w:t>
            </w:r>
            <w:r w:rsidRPr="004A68C0">
              <w:rPr>
                <w:rFonts w:cstheme="minorHAnsi"/>
                <w:b/>
                <w:vertAlign w:val="superscript"/>
              </w:rPr>
              <w:t>rd</w:t>
            </w:r>
            <w:r w:rsidRPr="004A68C0">
              <w:rPr>
                <w:rFonts w:cstheme="minorHAnsi"/>
                <w:b/>
              </w:rPr>
              <w:t xml:space="preserve"> warning</w:t>
            </w:r>
            <w:r w:rsidR="00CF4725" w:rsidRPr="004A68C0">
              <w:rPr>
                <w:rFonts w:cstheme="minorHAnsi"/>
                <w:b/>
              </w:rPr>
              <w:t xml:space="preserve"> </w:t>
            </w:r>
          </w:p>
          <w:p w:rsidR="00490249" w:rsidRPr="004A68C0" w:rsidRDefault="00CF4725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“Possible Drop Notice” letter mailed home.</w:t>
            </w:r>
          </w:p>
        </w:tc>
      </w:tr>
      <w:tr w:rsidR="00490249" w:rsidRPr="004A68C0" w:rsidTr="004939F4">
        <w:trPr>
          <w:trHeight w:val="489"/>
          <w:jc w:val="center"/>
        </w:trPr>
        <w:tc>
          <w:tcPr>
            <w:tcW w:w="3355" w:type="dxa"/>
            <w:vAlign w:val="center"/>
          </w:tcPr>
          <w:p w:rsidR="00490249" w:rsidRPr="004A68C0" w:rsidRDefault="004142F2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Corrective Action #4</w:t>
            </w:r>
          </w:p>
        </w:tc>
        <w:tc>
          <w:tcPr>
            <w:tcW w:w="5621" w:type="dxa"/>
            <w:vAlign w:val="center"/>
          </w:tcPr>
          <w:p w:rsidR="00490249" w:rsidRPr="004A68C0" w:rsidRDefault="00490249" w:rsidP="004A68C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A68C0">
              <w:rPr>
                <w:rFonts w:cstheme="minorHAnsi"/>
                <w:b/>
              </w:rPr>
              <w:t>AUTOMATIC DROP/</w:t>
            </w:r>
            <w:r w:rsidR="00402D36" w:rsidRPr="004A68C0">
              <w:rPr>
                <w:rFonts w:cstheme="minorHAnsi"/>
                <w:b/>
              </w:rPr>
              <w:t>FAIL</w:t>
            </w:r>
            <w:r w:rsidRPr="004A68C0">
              <w:rPr>
                <w:rFonts w:cstheme="minorHAnsi"/>
                <w:b/>
              </w:rPr>
              <w:t xml:space="preserve"> </w:t>
            </w:r>
          </w:p>
        </w:tc>
      </w:tr>
    </w:tbl>
    <w:p w:rsidR="00200CF8" w:rsidRPr="004A68C0" w:rsidRDefault="00200CF8" w:rsidP="004A68C0">
      <w:pPr>
        <w:spacing w:line="240" w:lineRule="auto"/>
        <w:rPr>
          <w:rFonts w:cstheme="minorHAnsi"/>
        </w:rPr>
      </w:pPr>
    </w:p>
    <w:p w:rsidR="004939F4" w:rsidRPr="00C81527" w:rsidRDefault="004939F4" w:rsidP="004A68C0">
      <w:pPr>
        <w:spacing w:line="240" w:lineRule="auto"/>
        <w:rPr>
          <w:rStyle w:val="IntenseEmphasis"/>
        </w:rPr>
      </w:pPr>
      <w:r w:rsidRPr="00C81527">
        <w:rPr>
          <w:rStyle w:val="IntenseEmphasis"/>
        </w:rPr>
        <w:t xml:space="preserve">By signing and dating, I agree to the above Corrective Action </w:t>
      </w:r>
      <w:r w:rsidR="00AC028C" w:rsidRPr="00C81527">
        <w:rPr>
          <w:rStyle w:val="IntenseEmphasis"/>
        </w:rPr>
        <w:t>Procedure</w:t>
      </w:r>
      <w:r w:rsidRPr="00C81527">
        <w:rPr>
          <w:rStyle w:val="IntenseEmphasis"/>
        </w:rPr>
        <w:t>.</w:t>
      </w:r>
    </w:p>
    <w:p w:rsidR="004939F4" w:rsidRPr="00C81527" w:rsidRDefault="004939F4" w:rsidP="004A68C0">
      <w:pPr>
        <w:spacing w:line="240" w:lineRule="auto"/>
        <w:rPr>
          <w:rFonts w:cstheme="minorHAnsi"/>
          <w:b/>
          <w:u w:val="single"/>
        </w:rPr>
      </w:pPr>
      <w:r w:rsidRPr="004A68C0">
        <w:rPr>
          <w:rFonts w:cstheme="minorHAnsi"/>
          <w:b/>
        </w:rPr>
        <w:t xml:space="preserve">Student Signature </w:t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Pr="004A68C0">
        <w:rPr>
          <w:rFonts w:cstheme="minorHAnsi"/>
          <w:b/>
        </w:rPr>
        <w:t xml:space="preserve"> Date </w:t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</w:p>
    <w:p w:rsidR="00C81527" w:rsidRDefault="00C81527" w:rsidP="004A68C0">
      <w:pPr>
        <w:spacing w:line="240" w:lineRule="auto"/>
        <w:rPr>
          <w:rFonts w:cstheme="minorHAnsi"/>
          <w:b/>
        </w:rPr>
      </w:pPr>
    </w:p>
    <w:p w:rsidR="004A68C0" w:rsidRPr="00C81527" w:rsidRDefault="004939F4" w:rsidP="004A68C0">
      <w:pPr>
        <w:spacing w:line="240" w:lineRule="auto"/>
        <w:rPr>
          <w:rFonts w:cstheme="minorHAnsi"/>
          <w:b/>
          <w:u w:val="single"/>
        </w:rPr>
      </w:pPr>
      <w:r w:rsidRPr="004A68C0">
        <w:rPr>
          <w:rFonts w:cstheme="minorHAnsi"/>
          <w:b/>
        </w:rPr>
        <w:t xml:space="preserve">Parent/Guardian Signature </w:t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</w:rPr>
        <w:t xml:space="preserve"> </w:t>
      </w:r>
      <w:r w:rsidRPr="004A68C0">
        <w:rPr>
          <w:rFonts w:cstheme="minorHAnsi"/>
          <w:b/>
        </w:rPr>
        <w:t xml:space="preserve">Date </w:t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  <w:r w:rsidR="00C81527">
        <w:rPr>
          <w:rFonts w:cstheme="minorHAnsi"/>
          <w:b/>
          <w:u w:val="single"/>
        </w:rPr>
        <w:tab/>
      </w:r>
    </w:p>
    <w:sectPr w:rsidR="004A68C0" w:rsidRPr="00C81527" w:rsidSect="00493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14" w:rsidRDefault="004C1E14" w:rsidP="004A68C0">
      <w:pPr>
        <w:spacing w:after="0" w:line="240" w:lineRule="auto"/>
      </w:pPr>
      <w:r>
        <w:separator/>
      </w:r>
    </w:p>
  </w:endnote>
  <w:endnote w:type="continuationSeparator" w:id="0">
    <w:p w:rsidR="004C1E14" w:rsidRDefault="004C1E14" w:rsidP="004A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4A" w:rsidRDefault="00385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4A68C0">
      <w:tc>
        <w:tcPr>
          <w:tcW w:w="918" w:type="dxa"/>
        </w:tcPr>
        <w:p w:rsidR="004A68C0" w:rsidRPr="004A68C0" w:rsidRDefault="004A68C0">
          <w:pPr>
            <w:pStyle w:val="Footer"/>
            <w:jc w:val="right"/>
            <w:rPr>
              <w:b/>
              <w:bCs/>
              <w:color w:val="4F81BD" w:themeColor="accent1"/>
            </w:rPr>
          </w:pPr>
          <w:r w:rsidRPr="004A68C0">
            <w:fldChar w:fldCharType="begin"/>
          </w:r>
          <w:r w:rsidRPr="004A68C0">
            <w:instrText xml:space="preserve"> PAGE   \* MERGEFORMAT </w:instrText>
          </w:r>
          <w:r w:rsidRPr="004A68C0">
            <w:fldChar w:fldCharType="separate"/>
          </w:r>
          <w:r w:rsidR="0038514A" w:rsidRPr="0038514A">
            <w:rPr>
              <w:b/>
              <w:bCs/>
              <w:noProof/>
              <w:color w:val="4F81BD" w:themeColor="accent1"/>
            </w:rPr>
            <w:t>1</w:t>
          </w:r>
          <w:r w:rsidRPr="004A68C0">
            <w:rPr>
              <w:b/>
              <w:bCs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4A68C0" w:rsidRPr="004A68C0" w:rsidRDefault="004A68C0">
          <w:pPr>
            <w:pStyle w:val="Footer"/>
            <w:rPr>
              <w:rStyle w:val="Strong"/>
            </w:rPr>
          </w:pPr>
          <w:r w:rsidRPr="004A68C0">
            <w:rPr>
              <w:rStyle w:val="Strong"/>
            </w:rPr>
            <w:t>South Dakota Department of Education</w:t>
          </w:r>
        </w:p>
      </w:tc>
    </w:tr>
  </w:tbl>
  <w:p w:rsidR="004A68C0" w:rsidRDefault="004A68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4A" w:rsidRDefault="00385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14" w:rsidRDefault="004C1E14" w:rsidP="004A68C0">
      <w:pPr>
        <w:spacing w:after="0" w:line="240" w:lineRule="auto"/>
      </w:pPr>
      <w:r>
        <w:separator/>
      </w:r>
    </w:p>
  </w:footnote>
  <w:footnote w:type="continuationSeparator" w:id="0">
    <w:p w:rsidR="004C1E14" w:rsidRDefault="004C1E14" w:rsidP="004A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4A" w:rsidRDefault="00385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4A68C0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4A2D06CF29B14A58AEFC703ECA8B32E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7765" w:type="dxa"/>
            </w:tcPr>
            <w:p w:rsidR="004A68C0" w:rsidRDefault="0038514A" w:rsidP="003E7AC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8C0E1DF1AFE142029378CAD10CB3B5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1105" w:type="dxa"/>
            </w:tcPr>
            <w:p w:rsidR="004A68C0" w:rsidRPr="004A68C0" w:rsidRDefault="004A68C0" w:rsidP="004A68C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4A68C0">
                <w:rPr>
                  <w:rStyle w:val="IntenseEmphasis"/>
                </w:rPr>
                <w:t>Pre-Service</w:t>
              </w:r>
            </w:p>
          </w:tc>
        </w:sdtContent>
      </w:sdt>
    </w:tr>
  </w:tbl>
  <w:p w:rsidR="004A68C0" w:rsidRDefault="004A68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4A" w:rsidRDefault="00385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53B"/>
    <w:multiLevelType w:val="hybridMultilevel"/>
    <w:tmpl w:val="A66E5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60112DAE"/>
    <w:multiLevelType w:val="hybridMultilevel"/>
    <w:tmpl w:val="523E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C34EF4"/>
    <w:multiLevelType w:val="hybridMultilevel"/>
    <w:tmpl w:val="4E465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249"/>
    <w:rsid w:val="0019351E"/>
    <w:rsid w:val="00200CF8"/>
    <w:rsid w:val="002760AB"/>
    <w:rsid w:val="0038514A"/>
    <w:rsid w:val="00396310"/>
    <w:rsid w:val="003E7ACE"/>
    <w:rsid w:val="00402D36"/>
    <w:rsid w:val="004142F2"/>
    <w:rsid w:val="00466690"/>
    <w:rsid w:val="00490249"/>
    <w:rsid w:val="004939F4"/>
    <w:rsid w:val="004A68C0"/>
    <w:rsid w:val="004C1E14"/>
    <w:rsid w:val="0054448A"/>
    <w:rsid w:val="005B4A19"/>
    <w:rsid w:val="006644B7"/>
    <w:rsid w:val="006B0D74"/>
    <w:rsid w:val="00711D0A"/>
    <w:rsid w:val="007231FC"/>
    <w:rsid w:val="007641CA"/>
    <w:rsid w:val="00822D2A"/>
    <w:rsid w:val="008B0D81"/>
    <w:rsid w:val="008E102C"/>
    <w:rsid w:val="00AC028C"/>
    <w:rsid w:val="00AF4FE6"/>
    <w:rsid w:val="00B658D8"/>
    <w:rsid w:val="00B91490"/>
    <w:rsid w:val="00BC0DE7"/>
    <w:rsid w:val="00C555FD"/>
    <w:rsid w:val="00C81527"/>
    <w:rsid w:val="00CF4725"/>
    <w:rsid w:val="00E4645A"/>
    <w:rsid w:val="00E87727"/>
    <w:rsid w:val="00F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8C0"/>
  </w:style>
  <w:style w:type="paragraph" w:styleId="Heading1">
    <w:name w:val="heading 1"/>
    <w:basedOn w:val="Normal"/>
    <w:next w:val="Normal"/>
    <w:link w:val="Heading1Char"/>
    <w:uiPriority w:val="9"/>
    <w:qFormat/>
    <w:rsid w:val="004A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8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8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8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8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8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8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8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C0"/>
    <w:pPr>
      <w:ind w:left="720"/>
      <w:contextualSpacing/>
    </w:pPr>
  </w:style>
  <w:style w:type="paragraph" w:styleId="NoSpacing">
    <w:name w:val="No Spacing"/>
    <w:uiPriority w:val="1"/>
    <w:qFormat/>
    <w:rsid w:val="004A68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C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8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8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8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8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8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8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8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8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A6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6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8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68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68C0"/>
    <w:rPr>
      <w:b/>
      <w:bCs/>
    </w:rPr>
  </w:style>
  <w:style w:type="character" w:styleId="Emphasis">
    <w:name w:val="Emphasis"/>
    <w:basedOn w:val="DefaultParagraphFont"/>
    <w:uiPriority w:val="20"/>
    <w:qFormat/>
    <w:rsid w:val="004A68C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A68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68C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8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8C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A68C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A68C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A68C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A68C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A68C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8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A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8C0"/>
  </w:style>
  <w:style w:type="paragraph" w:styleId="Footer">
    <w:name w:val="footer"/>
    <w:basedOn w:val="Normal"/>
    <w:link w:val="FooterChar"/>
    <w:uiPriority w:val="99"/>
    <w:unhideWhenUsed/>
    <w:rsid w:val="004A6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2D06CF29B14A58AEFC703ECA8B3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E4A1-7C4E-418C-8F64-7B9589DEB6FB}"/>
      </w:docPartPr>
      <w:docPartBody>
        <w:p w:rsidR="00E76DC7" w:rsidRDefault="00007056" w:rsidP="00007056">
          <w:pPr>
            <w:pStyle w:val="4A2D06CF29B14A58AEFC703ECA8B32E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C0E1DF1AFE142029378CAD10CB3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CF88-4877-45FC-9BD8-1452BB1E5C6A}"/>
      </w:docPartPr>
      <w:docPartBody>
        <w:p w:rsidR="00E76DC7" w:rsidRDefault="00007056" w:rsidP="00007056">
          <w:pPr>
            <w:pStyle w:val="8C0E1DF1AFE142029378CAD10CB3B53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56"/>
    <w:rsid w:val="00007056"/>
    <w:rsid w:val="00372A71"/>
    <w:rsid w:val="00635529"/>
    <w:rsid w:val="00E7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D06CF29B14A58AEFC703ECA8B32E4">
    <w:name w:val="4A2D06CF29B14A58AEFC703ECA8B32E4"/>
    <w:rsid w:val="00007056"/>
  </w:style>
  <w:style w:type="paragraph" w:customStyle="1" w:styleId="8C0E1DF1AFE142029378CAD10CB3B53C">
    <w:name w:val="8C0E1DF1AFE142029378CAD10CB3B53C"/>
    <w:rsid w:val="000070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2D06CF29B14A58AEFC703ECA8B32E4">
    <w:name w:val="4A2D06CF29B14A58AEFC703ECA8B32E4"/>
    <w:rsid w:val="00007056"/>
  </w:style>
  <w:style w:type="paragraph" w:customStyle="1" w:styleId="8C0E1DF1AFE142029378CAD10CB3B53C">
    <w:name w:val="8C0E1DF1AFE142029378CAD10CB3B53C"/>
    <w:rsid w:val="00007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328</ap:Words>
  <ap:Characters>1815</ap:Characters>
  <ap:Application>Microsoft Office Word</ap:Application>
  <ap:DocSecurity>0</ap:DocSecurity>
  <ap:Lines>40</ap:Lines>
  <ap:Paragraphs>24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2174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2013-03-13T18:18:19.0641774Z</cp:lastPrinted>
  <dcterms:created xsi:type="dcterms:W3CDTF">2013-03-13T18:18:19.0641774Z</dcterms:created>
  <dcterms:modified xsi:type="dcterms:W3CDTF">2013-03-13T18:18:19.0641774Z</dcterms:modified>
</cp:coreProperties>
</file>