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9"/>
        </w:rPr>
      </w:pPr>
    </w:p>
    <w:p>
      <w:pPr>
        <w:pStyle w:val="BodyText"/>
        <w:spacing w:before="58"/>
        <w:ind w:left="841" w:right="784"/>
        <w:jc w:val="center"/>
      </w:pPr>
      <w:r>
        <w:rPr/>
        <w:t>ANNUAL PROFESSIONAL EVALUATION</w:t>
      </w:r>
    </w:p>
    <w:p>
      <w:pPr>
        <w:pStyle w:val="BodyText"/>
        <w:spacing w:before="4"/>
      </w:pPr>
    </w:p>
    <w:p>
      <w:pPr>
        <w:pStyle w:val="Heading1"/>
        <w:ind w:left="841" w:right="844"/>
        <w:jc w:val="center"/>
      </w:pPr>
      <w:r>
        <w:rPr/>
        <w:t>South Dakota School Counselor Annual Professional Evaluation Report</w:t>
      </w:r>
    </w:p>
    <w:p>
      <w:pPr>
        <w:pStyle w:val="BodyText"/>
        <w:spacing w:before="5"/>
        <w:rPr>
          <w:b/>
          <w:sz w:val="18"/>
        </w:rPr>
      </w:pPr>
    </w:p>
    <w:p>
      <w:pPr>
        <w:spacing w:after="0"/>
        <w:rPr>
          <w:sz w:val="18"/>
        </w:rPr>
        <w:sectPr>
          <w:type w:val="continuous"/>
          <w:pgSz w:w="12240" w:h="15840"/>
          <w:pgMar w:top="1500" w:bottom="280" w:left="1580" w:right="1580"/>
        </w:sectPr>
      </w:pPr>
    </w:p>
    <w:p>
      <w:pPr>
        <w:pStyle w:val="BodyText"/>
        <w:tabs>
          <w:tab w:pos="3828" w:val="left" w:leader="none"/>
        </w:tabs>
        <w:spacing w:before="58"/>
        <w:ind w:left="219"/>
      </w:pPr>
      <w:r>
        <w:rPr/>
        <w:t>Name:</w:t>
      </w:r>
      <w:r>
        <w:rPr>
          <w:u w:val="single"/>
        </w:rPr>
        <w:tab/>
      </w:r>
      <w:r>
        <w:rPr/>
        <w:t> Position: </w:t>
      </w:r>
      <w:r>
        <w:rPr>
          <w:w w:val="99"/>
          <w:u w:val="single"/>
        </w:rPr>
        <w:t> </w:t>
      </w:r>
      <w:r>
        <w:rPr>
          <w:u w:val="single"/>
        </w:rPr>
        <w:tab/>
      </w:r>
    </w:p>
    <w:p>
      <w:pPr>
        <w:pStyle w:val="BodyText"/>
        <w:tabs>
          <w:tab w:pos="4068" w:val="left" w:leader="none"/>
        </w:tabs>
        <w:spacing w:before="58"/>
        <w:ind w:left="219" w:right="650"/>
      </w:pPr>
      <w:r>
        <w:rPr/>
        <w:br w:type="column"/>
      </w:r>
      <w:r>
        <w:rPr/>
        <w:t>School:</w:t>
      </w:r>
      <w:r>
        <w:rPr>
          <w:u w:val="single"/>
        </w:rPr>
        <w:tab/>
      </w:r>
      <w:r>
        <w:rPr/>
        <w:t> Year: </w:t>
      </w:r>
      <w:r>
        <w:rPr>
          <w:w w:val="99"/>
          <w:u w:val="single"/>
        </w:rPr>
        <w:t> </w:t>
      </w:r>
      <w:r>
        <w:rPr>
          <w:u w:val="single"/>
        </w:rPr>
        <w:tab/>
      </w:r>
      <w:r>
        <w:rPr>
          <w:w w:val="36"/>
          <w:u w:val="single"/>
        </w:rPr>
        <w:t> </w:t>
      </w:r>
    </w:p>
    <w:p>
      <w:pPr>
        <w:spacing w:after="0"/>
        <w:sectPr>
          <w:type w:val="continuous"/>
          <w:pgSz w:w="12240" w:h="15840"/>
          <w:pgMar w:top="1500" w:bottom="280" w:left="1580" w:right="1580"/>
          <w:cols w:num="2" w:equalWidth="0">
            <w:col w:w="3856" w:space="464"/>
            <w:col w:w="4760"/>
          </w:cols>
        </w:sectPr>
      </w:pPr>
    </w:p>
    <w:p>
      <w:pPr>
        <w:pStyle w:val="BodyText"/>
        <w:rPr>
          <w:sz w:val="19"/>
        </w:rPr>
      </w:pPr>
    </w:p>
    <w:p>
      <w:pPr>
        <w:pStyle w:val="Heading1"/>
        <w:spacing w:before="61"/>
        <w:ind w:left="219" w:right="1249"/>
      </w:pPr>
      <w:r>
        <w:rPr/>
        <w:t>Please refer to the School Counselors Level of Performance Rubric for the following:</w:t>
      </w:r>
    </w:p>
    <w:p>
      <w:pPr>
        <w:tabs>
          <w:tab w:pos="2379" w:val="left" w:leader="none"/>
          <w:tab w:pos="3819" w:val="left" w:leader="none"/>
        </w:tabs>
        <w:spacing w:before="0" w:after="4"/>
        <w:ind w:left="219" w:right="0" w:firstLine="0"/>
        <w:jc w:val="left"/>
        <w:rPr>
          <w:b/>
          <w:sz w:val="24"/>
        </w:rPr>
      </w:pPr>
      <w:r>
        <w:rPr>
          <w:b/>
          <w:sz w:val="24"/>
        </w:rPr>
        <w:t>U=</w:t>
      </w:r>
      <w:r>
        <w:rPr>
          <w:b/>
          <w:spacing w:val="-3"/>
          <w:sz w:val="24"/>
        </w:rPr>
        <w:t> </w:t>
      </w:r>
      <w:r>
        <w:rPr>
          <w:b/>
          <w:sz w:val="24"/>
        </w:rPr>
        <w:t>Unsatisfactory</w:t>
        <w:tab/>
        <w:t>B</w:t>
      </w:r>
      <w:r>
        <w:rPr>
          <w:b/>
          <w:spacing w:val="-1"/>
          <w:sz w:val="24"/>
        </w:rPr>
        <w:t> </w:t>
      </w:r>
      <w:r>
        <w:rPr>
          <w:b/>
          <w:sz w:val="24"/>
        </w:rPr>
        <w:t>=</w:t>
      </w:r>
      <w:r>
        <w:rPr>
          <w:b/>
          <w:spacing w:val="-1"/>
          <w:sz w:val="24"/>
        </w:rPr>
        <w:t> </w:t>
      </w:r>
      <w:r>
        <w:rPr>
          <w:b/>
          <w:sz w:val="24"/>
        </w:rPr>
        <w:t>Basic</w:t>
        <w:tab/>
        <w:t>P = Proficient</w:t>
      </w:r>
      <w:r>
        <w:rPr>
          <w:b/>
          <w:spacing w:val="-46"/>
          <w:sz w:val="24"/>
        </w:rPr>
        <w:t> </w:t>
      </w:r>
      <w:r>
        <w:rPr>
          <w:b/>
          <w:sz w:val="24"/>
        </w:rPr>
        <w:t>D = Distinguished</w:t>
      </w: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4"/>
        <w:gridCol w:w="684"/>
        <w:gridCol w:w="684"/>
        <w:gridCol w:w="679"/>
        <w:gridCol w:w="648"/>
      </w:tblGrid>
      <w:tr>
        <w:trPr>
          <w:trHeight w:val="288" w:hRule="exact"/>
        </w:trPr>
        <w:tc>
          <w:tcPr>
            <w:tcW w:w="5964" w:type="dxa"/>
          </w:tcPr>
          <w:p>
            <w:pPr>
              <w:pStyle w:val="TableParagraph"/>
              <w:spacing w:line="275" w:lineRule="exact"/>
              <w:rPr>
                <w:b/>
                <w:sz w:val="24"/>
              </w:rPr>
            </w:pPr>
            <w:r>
              <w:rPr>
                <w:b/>
                <w:sz w:val="24"/>
              </w:rPr>
              <w:t>Domain 1: Planning and Preparation</w:t>
            </w:r>
          </w:p>
        </w:tc>
        <w:tc>
          <w:tcPr>
            <w:tcW w:w="684" w:type="dxa"/>
          </w:tcPr>
          <w:p>
            <w:pPr>
              <w:pStyle w:val="TableParagraph"/>
              <w:spacing w:line="275" w:lineRule="exact"/>
              <w:ind w:left="0"/>
              <w:jc w:val="center"/>
              <w:rPr>
                <w:b/>
                <w:sz w:val="24"/>
              </w:rPr>
            </w:pPr>
            <w:r>
              <w:rPr>
                <w:b/>
                <w:w w:val="99"/>
                <w:sz w:val="24"/>
              </w:rPr>
              <w:t>U</w:t>
            </w:r>
          </w:p>
        </w:tc>
        <w:tc>
          <w:tcPr>
            <w:tcW w:w="684" w:type="dxa"/>
          </w:tcPr>
          <w:p>
            <w:pPr>
              <w:pStyle w:val="TableParagraph"/>
              <w:spacing w:line="275" w:lineRule="exact"/>
              <w:ind w:left="0" w:right="3"/>
              <w:jc w:val="center"/>
              <w:rPr>
                <w:b/>
                <w:sz w:val="24"/>
              </w:rPr>
            </w:pPr>
            <w:r>
              <w:rPr>
                <w:b/>
                <w:w w:val="99"/>
                <w:sz w:val="24"/>
              </w:rPr>
              <w:t>B</w:t>
            </w:r>
          </w:p>
        </w:tc>
        <w:tc>
          <w:tcPr>
            <w:tcW w:w="679" w:type="dxa"/>
          </w:tcPr>
          <w:p>
            <w:pPr>
              <w:pStyle w:val="TableParagraph"/>
              <w:spacing w:line="275" w:lineRule="exact"/>
              <w:ind w:left="0"/>
              <w:jc w:val="center"/>
              <w:rPr>
                <w:b/>
                <w:sz w:val="24"/>
              </w:rPr>
            </w:pPr>
            <w:r>
              <w:rPr>
                <w:b/>
                <w:w w:val="99"/>
                <w:sz w:val="24"/>
              </w:rPr>
              <w:t>P</w:t>
            </w:r>
          </w:p>
        </w:tc>
        <w:tc>
          <w:tcPr>
            <w:tcW w:w="648" w:type="dxa"/>
          </w:tcPr>
          <w:p>
            <w:pPr>
              <w:pStyle w:val="TableParagraph"/>
              <w:spacing w:line="275" w:lineRule="exact"/>
              <w:ind w:left="0" w:right="2"/>
              <w:jc w:val="center"/>
              <w:rPr>
                <w:b/>
                <w:sz w:val="24"/>
              </w:rPr>
            </w:pPr>
            <w:r>
              <w:rPr>
                <w:b/>
                <w:w w:val="99"/>
                <w:sz w:val="24"/>
              </w:rPr>
              <w:t>D</w:t>
            </w:r>
          </w:p>
        </w:tc>
      </w:tr>
      <w:tr>
        <w:trPr>
          <w:trHeight w:val="516" w:hRule="exact"/>
        </w:trPr>
        <w:tc>
          <w:tcPr>
            <w:tcW w:w="5964" w:type="dxa"/>
          </w:tcPr>
          <w:p>
            <w:pPr>
              <w:pStyle w:val="TableParagraph"/>
              <w:spacing w:line="240" w:lineRule="auto"/>
              <w:ind w:right="943"/>
              <w:rPr>
                <w:sz w:val="22"/>
              </w:rPr>
            </w:pPr>
            <w:r>
              <w:rPr>
                <w:sz w:val="22"/>
              </w:rPr>
              <w:t>1a: Demonstrating knowledge of counseling theory and techniques</w:t>
            </w:r>
          </w:p>
        </w:tc>
        <w:tc>
          <w:tcPr>
            <w:tcW w:w="684" w:type="dxa"/>
          </w:tcPr>
          <w:p>
            <w:pPr/>
          </w:p>
        </w:tc>
        <w:tc>
          <w:tcPr>
            <w:tcW w:w="684" w:type="dxa"/>
          </w:tcPr>
          <w:p>
            <w:pPr/>
          </w:p>
        </w:tc>
        <w:tc>
          <w:tcPr>
            <w:tcW w:w="679" w:type="dxa"/>
          </w:tcPr>
          <w:p>
            <w:pPr/>
          </w:p>
        </w:tc>
        <w:tc>
          <w:tcPr>
            <w:tcW w:w="648" w:type="dxa"/>
          </w:tcPr>
          <w:p>
            <w:pPr/>
          </w:p>
        </w:tc>
      </w:tr>
      <w:tr>
        <w:trPr>
          <w:trHeight w:val="516" w:hRule="exact"/>
        </w:trPr>
        <w:tc>
          <w:tcPr>
            <w:tcW w:w="5964" w:type="dxa"/>
          </w:tcPr>
          <w:p>
            <w:pPr>
              <w:pStyle w:val="TableParagraph"/>
              <w:spacing w:line="240" w:lineRule="auto"/>
              <w:ind w:right="1078"/>
              <w:rPr>
                <w:sz w:val="22"/>
              </w:rPr>
            </w:pPr>
            <w:r>
              <w:rPr>
                <w:sz w:val="22"/>
              </w:rPr>
              <w:t>1b: Demonstrating knowledge of child and adolescent development</w:t>
            </w:r>
          </w:p>
        </w:tc>
        <w:tc>
          <w:tcPr>
            <w:tcW w:w="684" w:type="dxa"/>
          </w:tcPr>
          <w:p>
            <w:pPr/>
          </w:p>
        </w:tc>
        <w:tc>
          <w:tcPr>
            <w:tcW w:w="684" w:type="dxa"/>
          </w:tcPr>
          <w:p>
            <w:pPr/>
          </w:p>
        </w:tc>
        <w:tc>
          <w:tcPr>
            <w:tcW w:w="679" w:type="dxa"/>
          </w:tcPr>
          <w:p>
            <w:pPr/>
          </w:p>
        </w:tc>
        <w:tc>
          <w:tcPr>
            <w:tcW w:w="648" w:type="dxa"/>
          </w:tcPr>
          <w:p>
            <w:pPr/>
          </w:p>
        </w:tc>
      </w:tr>
      <w:tr>
        <w:trPr>
          <w:trHeight w:val="514" w:hRule="exact"/>
        </w:trPr>
        <w:tc>
          <w:tcPr>
            <w:tcW w:w="5964" w:type="dxa"/>
          </w:tcPr>
          <w:p>
            <w:pPr>
              <w:pStyle w:val="TableParagraph"/>
              <w:spacing w:line="240" w:lineRule="auto"/>
              <w:ind w:right="173"/>
              <w:rPr>
                <w:sz w:val="22"/>
              </w:rPr>
            </w:pPr>
            <w:r>
              <w:rPr>
                <w:sz w:val="22"/>
              </w:rPr>
              <w:t>1c: Establishing goals for the counseling program appropriate to the setting and the students served.</w:t>
            </w:r>
          </w:p>
        </w:tc>
        <w:tc>
          <w:tcPr>
            <w:tcW w:w="684" w:type="dxa"/>
          </w:tcPr>
          <w:p>
            <w:pPr/>
          </w:p>
        </w:tc>
        <w:tc>
          <w:tcPr>
            <w:tcW w:w="684" w:type="dxa"/>
          </w:tcPr>
          <w:p>
            <w:pPr/>
          </w:p>
        </w:tc>
        <w:tc>
          <w:tcPr>
            <w:tcW w:w="679" w:type="dxa"/>
          </w:tcPr>
          <w:p>
            <w:pPr/>
          </w:p>
        </w:tc>
        <w:tc>
          <w:tcPr>
            <w:tcW w:w="648" w:type="dxa"/>
          </w:tcPr>
          <w:p>
            <w:pPr/>
          </w:p>
        </w:tc>
      </w:tr>
      <w:tr>
        <w:trPr>
          <w:trHeight w:val="516" w:hRule="exact"/>
        </w:trPr>
        <w:tc>
          <w:tcPr>
            <w:tcW w:w="5964" w:type="dxa"/>
          </w:tcPr>
          <w:p>
            <w:pPr>
              <w:pStyle w:val="TableParagraph"/>
              <w:spacing w:line="252" w:lineRule="exact"/>
              <w:ind w:right="259"/>
              <w:rPr>
                <w:sz w:val="22"/>
              </w:rPr>
            </w:pPr>
            <w:r>
              <w:rPr>
                <w:sz w:val="22"/>
              </w:rPr>
              <w:t>1d: Demonstrating knowledge of state and federal regulations and of resources both within and beyond the school and district</w:t>
            </w:r>
          </w:p>
        </w:tc>
        <w:tc>
          <w:tcPr>
            <w:tcW w:w="684" w:type="dxa"/>
          </w:tcPr>
          <w:p>
            <w:pPr/>
          </w:p>
        </w:tc>
        <w:tc>
          <w:tcPr>
            <w:tcW w:w="684" w:type="dxa"/>
          </w:tcPr>
          <w:p>
            <w:pPr/>
          </w:p>
        </w:tc>
        <w:tc>
          <w:tcPr>
            <w:tcW w:w="679" w:type="dxa"/>
          </w:tcPr>
          <w:p>
            <w:pPr/>
          </w:p>
        </w:tc>
        <w:tc>
          <w:tcPr>
            <w:tcW w:w="648" w:type="dxa"/>
          </w:tcPr>
          <w:p>
            <w:pPr/>
          </w:p>
        </w:tc>
      </w:tr>
      <w:tr>
        <w:trPr>
          <w:trHeight w:val="516" w:hRule="exact"/>
        </w:trPr>
        <w:tc>
          <w:tcPr>
            <w:tcW w:w="5964" w:type="dxa"/>
          </w:tcPr>
          <w:p>
            <w:pPr>
              <w:pStyle w:val="TableParagraph"/>
              <w:spacing w:line="252" w:lineRule="exact"/>
              <w:ind w:right="155"/>
              <w:rPr>
                <w:sz w:val="22"/>
              </w:rPr>
            </w:pPr>
            <w:r>
              <w:rPr>
                <w:sz w:val="22"/>
              </w:rPr>
              <w:t>1e: Planning the counseling program, integrated with the regular school program</w:t>
            </w:r>
          </w:p>
        </w:tc>
        <w:tc>
          <w:tcPr>
            <w:tcW w:w="684" w:type="dxa"/>
          </w:tcPr>
          <w:p>
            <w:pPr/>
          </w:p>
        </w:tc>
        <w:tc>
          <w:tcPr>
            <w:tcW w:w="684" w:type="dxa"/>
          </w:tcPr>
          <w:p>
            <w:pPr/>
          </w:p>
        </w:tc>
        <w:tc>
          <w:tcPr>
            <w:tcW w:w="679" w:type="dxa"/>
          </w:tcPr>
          <w:p>
            <w:pPr/>
          </w:p>
        </w:tc>
        <w:tc>
          <w:tcPr>
            <w:tcW w:w="648" w:type="dxa"/>
          </w:tcPr>
          <w:p>
            <w:pPr/>
          </w:p>
        </w:tc>
      </w:tr>
      <w:tr>
        <w:trPr>
          <w:trHeight w:val="264" w:hRule="exact"/>
        </w:trPr>
        <w:tc>
          <w:tcPr>
            <w:tcW w:w="5964" w:type="dxa"/>
          </w:tcPr>
          <w:p>
            <w:pPr>
              <w:pStyle w:val="TableParagraph"/>
              <w:spacing w:line="249" w:lineRule="exact"/>
              <w:rPr>
                <w:sz w:val="22"/>
              </w:rPr>
            </w:pPr>
            <w:r>
              <w:rPr>
                <w:sz w:val="22"/>
              </w:rPr>
              <w:t>1f: Developing a plan to evaluate the counseling program</w:t>
            </w:r>
          </w:p>
        </w:tc>
        <w:tc>
          <w:tcPr>
            <w:tcW w:w="684" w:type="dxa"/>
          </w:tcPr>
          <w:p>
            <w:pPr/>
          </w:p>
        </w:tc>
        <w:tc>
          <w:tcPr>
            <w:tcW w:w="684" w:type="dxa"/>
          </w:tcPr>
          <w:p>
            <w:pPr/>
          </w:p>
        </w:tc>
        <w:tc>
          <w:tcPr>
            <w:tcW w:w="679" w:type="dxa"/>
          </w:tcPr>
          <w:p>
            <w:pPr/>
          </w:p>
        </w:tc>
        <w:tc>
          <w:tcPr>
            <w:tcW w:w="648" w:type="dxa"/>
          </w:tcPr>
          <w:p>
            <w:pPr/>
          </w:p>
        </w:tc>
      </w:tr>
    </w:tbl>
    <w:p>
      <w:pPr>
        <w:pStyle w:val="BodyText"/>
        <w:spacing w:before="6"/>
        <w:rPr>
          <w:b/>
          <w:sz w:val="20"/>
        </w:rPr>
      </w:pPr>
      <w:r>
        <w:rPr/>
        <w:pict>
          <v:shapetype id="_x0000_t202" o:spt="202" coordsize="21600,21600" path="m,l,21600r21600,l21600,xe">
            <v:stroke joinstyle="miter"/>
            <v:path gradientshapeok="t" o:connecttype="rect"/>
          </v:shapetype>
          <v:shape style="position:absolute;margin-left:84.599281pt;margin-top:14.040239pt;width:442.8pt;height:166.1pt;mso-position-horizontal-relative:page;mso-position-vertical-relative:paragraph;z-index:0;mso-wrap-distance-left:0;mso-wrap-distance-right:0" type="#_x0000_t202" filled="false" stroked="true" strokeweight=".47952pt" strokecolor="#000000">
            <v:textbox inset="0,0,0,0">
              <w:txbxContent>
                <w:p>
                  <w:pPr>
                    <w:spacing w:line="273" w:lineRule="exact" w:before="0"/>
                    <w:ind w:left="103" w:right="0" w:firstLine="0"/>
                    <w:jc w:val="left"/>
                    <w:rPr>
                      <w:b/>
                      <w:sz w:val="24"/>
                    </w:rPr>
                  </w:pPr>
                  <w:r>
                    <w:rPr>
                      <w:b/>
                      <w:sz w:val="24"/>
                    </w:rPr>
                    <w:t>Domain 1 – Comments: (evidence of strengths and areas of improvement)</w:t>
                  </w:r>
                </w:p>
              </w:txbxContent>
            </v:textbox>
            <v:stroke dashstyle="solid"/>
            <w10:wrap type="topAndBottom"/>
          </v:shape>
        </w:pict>
      </w:r>
    </w:p>
    <w:p>
      <w:pPr>
        <w:pStyle w:val="BodyText"/>
        <w:rPr>
          <w:b/>
          <w:sz w:val="20"/>
        </w:rPr>
      </w:pPr>
    </w:p>
    <w:p>
      <w:pPr>
        <w:pStyle w:val="BodyText"/>
        <w:spacing w:before="5"/>
        <w:rPr>
          <w:b/>
          <w:sz w:val="2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9"/>
        <w:gridCol w:w="763"/>
        <w:gridCol w:w="600"/>
        <w:gridCol w:w="682"/>
        <w:gridCol w:w="734"/>
      </w:tblGrid>
      <w:tr>
        <w:trPr>
          <w:trHeight w:val="288" w:hRule="exact"/>
        </w:trPr>
        <w:tc>
          <w:tcPr>
            <w:tcW w:w="5969" w:type="dxa"/>
          </w:tcPr>
          <w:p>
            <w:pPr>
              <w:pStyle w:val="TableParagraph"/>
              <w:spacing w:line="275" w:lineRule="exact"/>
              <w:rPr>
                <w:b/>
                <w:sz w:val="24"/>
              </w:rPr>
            </w:pPr>
            <w:r>
              <w:rPr>
                <w:b/>
                <w:sz w:val="24"/>
              </w:rPr>
              <w:t>Domain 2: The Environment</w:t>
            </w:r>
          </w:p>
        </w:tc>
        <w:tc>
          <w:tcPr>
            <w:tcW w:w="763" w:type="dxa"/>
          </w:tcPr>
          <w:p>
            <w:pPr>
              <w:pStyle w:val="TableParagraph"/>
              <w:spacing w:line="275" w:lineRule="exact"/>
              <w:ind w:left="0"/>
              <w:jc w:val="center"/>
              <w:rPr>
                <w:b/>
                <w:sz w:val="24"/>
              </w:rPr>
            </w:pPr>
            <w:r>
              <w:rPr>
                <w:b/>
                <w:w w:val="99"/>
                <w:sz w:val="24"/>
              </w:rPr>
              <w:t>U</w:t>
            </w:r>
          </w:p>
        </w:tc>
        <w:tc>
          <w:tcPr>
            <w:tcW w:w="600" w:type="dxa"/>
          </w:tcPr>
          <w:p>
            <w:pPr>
              <w:pStyle w:val="TableParagraph"/>
              <w:spacing w:line="275" w:lineRule="exact"/>
              <w:ind w:left="1"/>
              <w:jc w:val="center"/>
              <w:rPr>
                <w:b/>
                <w:sz w:val="24"/>
              </w:rPr>
            </w:pPr>
            <w:r>
              <w:rPr>
                <w:b/>
                <w:w w:val="99"/>
                <w:sz w:val="24"/>
              </w:rPr>
              <w:t>B</w:t>
            </w:r>
          </w:p>
        </w:tc>
        <w:tc>
          <w:tcPr>
            <w:tcW w:w="682" w:type="dxa"/>
          </w:tcPr>
          <w:p>
            <w:pPr>
              <w:pStyle w:val="TableParagraph"/>
              <w:spacing w:line="275" w:lineRule="exact"/>
              <w:ind w:left="0"/>
              <w:jc w:val="center"/>
              <w:rPr>
                <w:b/>
                <w:sz w:val="24"/>
              </w:rPr>
            </w:pPr>
            <w:r>
              <w:rPr>
                <w:b/>
                <w:w w:val="99"/>
                <w:sz w:val="24"/>
              </w:rPr>
              <w:t>P</w:t>
            </w:r>
          </w:p>
        </w:tc>
        <w:tc>
          <w:tcPr>
            <w:tcW w:w="734" w:type="dxa"/>
          </w:tcPr>
          <w:p>
            <w:pPr>
              <w:pStyle w:val="TableParagraph"/>
              <w:spacing w:line="275" w:lineRule="exact"/>
              <w:ind w:left="0"/>
              <w:jc w:val="center"/>
              <w:rPr>
                <w:b/>
                <w:sz w:val="24"/>
              </w:rPr>
            </w:pPr>
            <w:r>
              <w:rPr>
                <w:b/>
                <w:w w:val="99"/>
                <w:sz w:val="24"/>
              </w:rPr>
              <w:t>D</w:t>
            </w:r>
          </w:p>
        </w:tc>
      </w:tr>
      <w:tr>
        <w:trPr>
          <w:trHeight w:val="262" w:hRule="exact"/>
        </w:trPr>
        <w:tc>
          <w:tcPr>
            <w:tcW w:w="5969" w:type="dxa"/>
          </w:tcPr>
          <w:p>
            <w:pPr>
              <w:pStyle w:val="TableParagraph"/>
              <w:rPr>
                <w:sz w:val="22"/>
              </w:rPr>
            </w:pPr>
            <w:r>
              <w:rPr>
                <w:sz w:val="22"/>
              </w:rPr>
              <w:t>2a: Creating an environment of respect and rapport</w:t>
            </w:r>
          </w:p>
        </w:tc>
        <w:tc>
          <w:tcPr>
            <w:tcW w:w="763" w:type="dxa"/>
          </w:tcPr>
          <w:p>
            <w:pPr/>
          </w:p>
        </w:tc>
        <w:tc>
          <w:tcPr>
            <w:tcW w:w="600" w:type="dxa"/>
          </w:tcPr>
          <w:p>
            <w:pPr/>
          </w:p>
        </w:tc>
        <w:tc>
          <w:tcPr>
            <w:tcW w:w="682" w:type="dxa"/>
          </w:tcPr>
          <w:p>
            <w:pPr/>
          </w:p>
        </w:tc>
        <w:tc>
          <w:tcPr>
            <w:tcW w:w="734" w:type="dxa"/>
          </w:tcPr>
          <w:p>
            <w:pPr/>
          </w:p>
        </w:tc>
      </w:tr>
      <w:tr>
        <w:trPr>
          <w:trHeight w:val="264" w:hRule="exact"/>
        </w:trPr>
        <w:tc>
          <w:tcPr>
            <w:tcW w:w="5969" w:type="dxa"/>
          </w:tcPr>
          <w:p>
            <w:pPr>
              <w:pStyle w:val="TableParagraph"/>
              <w:rPr>
                <w:sz w:val="22"/>
              </w:rPr>
            </w:pPr>
            <w:r>
              <w:rPr>
                <w:sz w:val="22"/>
              </w:rPr>
              <w:t>2b: Establishing a culture for productive communication</w:t>
            </w:r>
          </w:p>
        </w:tc>
        <w:tc>
          <w:tcPr>
            <w:tcW w:w="763" w:type="dxa"/>
          </w:tcPr>
          <w:p>
            <w:pPr/>
          </w:p>
        </w:tc>
        <w:tc>
          <w:tcPr>
            <w:tcW w:w="600" w:type="dxa"/>
          </w:tcPr>
          <w:p>
            <w:pPr/>
          </w:p>
        </w:tc>
        <w:tc>
          <w:tcPr>
            <w:tcW w:w="682" w:type="dxa"/>
          </w:tcPr>
          <w:p>
            <w:pPr/>
          </w:p>
        </w:tc>
        <w:tc>
          <w:tcPr>
            <w:tcW w:w="734" w:type="dxa"/>
          </w:tcPr>
          <w:p>
            <w:pPr/>
          </w:p>
        </w:tc>
      </w:tr>
      <w:tr>
        <w:trPr>
          <w:trHeight w:val="262" w:hRule="exact"/>
        </w:trPr>
        <w:tc>
          <w:tcPr>
            <w:tcW w:w="5969" w:type="dxa"/>
          </w:tcPr>
          <w:p>
            <w:pPr>
              <w:pStyle w:val="TableParagraph"/>
              <w:rPr>
                <w:sz w:val="22"/>
              </w:rPr>
            </w:pPr>
            <w:r>
              <w:rPr>
                <w:sz w:val="22"/>
              </w:rPr>
              <w:t>2c: Managing routines and procedures</w:t>
            </w:r>
          </w:p>
        </w:tc>
        <w:tc>
          <w:tcPr>
            <w:tcW w:w="763" w:type="dxa"/>
          </w:tcPr>
          <w:p>
            <w:pPr/>
          </w:p>
        </w:tc>
        <w:tc>
          <w:tcPr>
            <w:tcW w:w="600" w:type="dxa"/>
          </w:tcPr>
          <w:p>
            <w:pPr/>
          </w:p>
        </w:tc>
        <w:tc>
          <w:tcPr>
            <w:tcW w:w="682" w:type="dxa"/>
          </w:tcPr>
          <w:p>
            <w:pPr/>
          </w:p>
        </w:tc>
        <w:tc>
          <w:tcPr>
            <w:tcW w:w="734" w:type="dxa"/>
          </w:tcPr>
          <w:p>
            <w:pPr/>
          </w:p>
        </w:tc>
      </w:tr>
      <w:tr>
        <w:trPr>
          <w:trHeight w:val="516" w:hRule="exact"/>
        </w:trPr>
        <w:tc>
          <w:tcPr>
            <w:tcW w:w="5969" w:type="dxa"/>
          </w:tcPr>
          <w:p>
            <w:pPr>
              <w:pStyle w:val="TableParagraph"/>
              <w:spacing w:line="242" w:lineRule="auto"/>
              <w:ind w:right="483"/>
              <w:rPr>
                <w:sz w:val="22"/>
              </w:rPr>
            </w:pPr>
            <w:r>
              <w:rPr>
                <w:sz w:val="22"/>
              </w:rPr>
              <w:t>2d: Establishing standards of conduct and contributing to the culture for student behavior throughout the school.</w:t>
            </w:r>
          </w:p>
        </w:tc>
        <w:tc>
          <w:tcPr>
            <w:tcW w:w="763" w:type="dxa"/>
          </w:tcPr>
          <w:p>
            <w:pPr/>
          </w:p>
        </w:tc>
        <w:tc>
          <w:tcPr>
            <w:tcW w:w="600" w:type="dxa"/>
          </w:tcPr>
          <w:p>
            <w:pPr/>
          </w:p>
        </w:tc>
        <w:tc>
          <w:tcPr>
            <w:tcW w:w="682" w:type="dxa"/>
          </w:tcPr>
          <w:p>
            <w:pPr/>
          </w:p>
        </w:tc>
        <w:tc>
          <w:tcPr>
            <w:tcW w:w="734" w:type="dxa"/>
          </w:tcPr>
          <w:p>
            <w:pPr/>
          </w:p>
        </w:tc>
      </w:tr>
      <w:tr>
        <w:trPr>
          <w:trHeight w:val="264" w:hRule="exact"/>
        </w:trPr>
        <w:tc>
          <w:tcPr>
            <w:tcW w:w="5969" w:type="dxa"/>
          </w:tcPr>
          <w:p>
            <w:pPr>
              <w:pStyle w:val="TableParagraph"/>
              <w:rPr>
                <w:sz w:val="22"/>
              </w:rPr>
            </w:pPr>
            <w:r>
              <w:rPr>
                <w:sz w:val="22"/>
              </w:rPr>
              <w:t>2e: Organizing physical space</w:t>
            </w:r>
          </w:p>
        </w:tc>
        <w:tc>
          <w:tcPr>
            <w:tcW w:w="763" w:type="dxa"/>
          </w:tcPr>
          <w:p>
            <w:pPr/>
          </w:p>
        </w:tc>
        <w:tc>
          <w:tcPr>
            <w:tcW w:w="600" w:type="dxa"/>
          </w:tcPr>
          <w:p>
            <w:pPr/>
          </w:p>
        </w:tc>
        <w:tc>
          <w:tcPr>
            <w:tcW w:w="682" w:type="dxa"/>
          </w:tcPr>
          <w:p>
            <w:pPr/>
          </w:p>
        </w:tc>
        <w:tc>
          <w:tcPr>
            <w:tcW w:w="734" w:type="dxa"/>
          </w:tcPr>
          <w:p>
            <w:pPr/>
          </w:p>
        </w:tc>
      </w:tr>
    </w:tbl>
    <w:p>
      <w:pPr>
        <w:spacing w:after="0"/>
        <w:sectPr>
          <w:type w:val="continuous"/>
          <w:pgSz w:w="12240" w:h="15840"/>
          <w:pgMar w:top="1500" w:bottom="280" w:left="1580" w:right="1580"/>
        </w:sectPr>
      </w:pPr>
    </w:p>
    <w:p>
      <w:pPr>
        <w:pStyle w:val="BodyText"/>
        <w:rPr>
          <w:sz w:val="20"/>
        </w:rPr>
      </w:pPr>
    </w:p>
    <w:p>
      <w:pPr>
        <w:pStyle w:val="BodyText"/>
        <w:rPr>
          <w:sz w:val="20"/>
        </w:rPr>
      </w:pPr>
    </w:p>
    <w:p>
      <w:pPr>
        <w:pStyle w:val="BodyText"/>
        <w:spacing w:before="9"/>
        <w:rPr>
          <w:sz w:val="18"/>
        </w:rPr>
      </w:pPr>
    </w:p>
    <w:p>
      <w:pPr>
        <w:spacing w:line="240" w:lineRule="auto"/>
        <w:ind w:left="107" w:right="0" w:firstLine="0"/>
        <w:rPr>
          <w:sz w:val="20"/>
        </w:rPr>
      </w:pPr>
      <w:r>
        <w:rPr>
          <w:spacing w:val="-49"/>
          <w:sz w:val="20"/>
        </w:rPr>
        <w:t> </w:t>
      </w:r>
      <w:r>
        <w:rPr>
          <w:spacing w:val="-49"/>
          <w:sz w:val="20"/>
        </w:rPr>
        <w:pict>
          <v:shape style="width:442.8pt;height:124.8pt;mso-position-horizontal-relative:char;mso-position-vertical-relative:line" type="#_x0000_t202" filled="false" stroked="true" strokeweight=".479531pt" strokecolor="#000000">
            <w10:anchorlock/>
            <v:textbox inset="0,0,0,0">
              <w:txbxContent>
                <w:p>
                  <w:pPr>
                    <w:spacing w:line="275" w:lineRule="exact" w:before="0"/>
                    <w:ind w:left="103" w:right="0" w:firstLine="0"/>
                    <w:jc w:val="left"/>
                    <w:rPr>
                      <w:b/>
                      <w:sz w:val="24"/>
                    </w:rPr>
                  </w:pPr>
                  <w:r>
                    <w:rPr>
                      <w:b/>
                      <w:sz w:val="24"/>
                    </w:rPr>
                    <w:t>Domain 2 – Comments: (evidence of strengths and areas of improvement)</w:t>
                  </w:r>
                </w:p>
              </w:txbxContent>
            </v:textbox>
            <v:stroke dashstyle="solid"/>
          </v:shape>
        </w:pict>
      </w:r>
      <w:r>
        <w:rPr>
          <w:spacing w:val="-49"/>
          <w:sz w:val="20"/>
        </w:rPr>
      </w:r>
    </w:p>
    <w:p>
      <w:pPr>
        <w:pStyle w:val="BodyText"/>
        <w:spacing w:before="6"/>
        <w:rPr>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4"/>
        <w:gridCol w:w="684"/>
        <w:gridCol w:w="684"/>
        <w:gridCol w:w="761"/>
        <w:gridCol w:w="763"/>
      </w:tblGrid>
      <w:tr>
        <w:trPr>
          <w:trHeight w:val="286" w:hRule="exact"/>
        </w:trPr>
        <w:tc>
          <w:tcPr>
            <w:tcW w:w="5964" w:type="dxa"/>
          </w:tcPr>
          <w:p>
            <w:pPr>
              <w:pStyle w:val="TableParagraph"/>
              <w:spacing w:line="273" w:lineRule="exact"/>
              <w:rPr>
                <w:b/>
                <w:sz w:val="24"/>
              </w:rPr>
            </w:pPr>
            <w:r>
              <w:rPr>
                <w:b/>
                <w:sz w:val="24"/>
              </w:rPr>
              <w:t>Domain 3: Delivery of Service</w:t>
            </w:r>
          </w:p>
        </w:tc>
        <w:tc>
          <w:tcPr>
            <w:tcW w:w="684" w:type="dxa"/>
          </w:tcPr>
          <w:p>
            <w:pPr>
              <w:pStyle w:val="TableParagraph"/>
              <w:spacing w:line="273" w:lineRule="exact"/>
              <w:rPr>
                <w:b/>
                <w:sz w:val="24"/>
              </w:rPr>
            </w:pPr>
            <w:r>
              <w:rPr>
                <w:b/>
                <w:w w:val="99"/>
                <w:sz w:val="24"/>
              </w:rPr>
              <w:t>U</w:t>
            </w:r>
          </w:p>
        </w:tc>
        <w:tc>
          <w:tcPr>
            <w:tcW w:w="684" w:type="dxa"/>
          </w:tcPr>
          <w:p>
            <w:pPr>
              <w:pStyle w:val="TableParagraph"/>
              <w:spacing w:line="273" w:lineRule="exact"/>
              <w:rPr>
                <w:b/>
                <w:sz w:val="24"/>
              </w:rPr>
            </w:pPr>
            <w:r>
              <w:rPr>
                <w:b/>
                <w:w w:val="99"/>
                <w:sz w:val="24"/>
              </w:rPr>
              <w:t>B</w:t>
            </w:r>
          </w:p>
        </w:tc>
        <w:tc>
          <w:tcPr>
            <w:tcW w:w="761" w:type="dxa"/>
          </w:tcPr>
          <w:p>
            <w:pPr>
              <w:pStyle w:val="TableParagraph"/>
              <w:spacing w:line="273" w:lineRule="exact"/>
              <w:rPr>
                <w:b/>
                <w:sz w:val="24"/>
              </w:rPr>
            </w:pPr>
            <w:r>
              <w:rPr>
                <w:b/>
                <w:w w:val="99"/>
                <w:sz w:val="24"/>
              </w:rPr>
              <w:t>P</w:t>
            </w:r>
          </w:p>
        </w:tc>
        <w:tc>
          <w:tcPr>
            <w:tcW w:w="763" w:type="dxa"/>
          </w:tcPr>
          <w:p>
            <w:pPr>
              <w:pStyle w:val="TableParagraph"/>
              <w:spacing w:line="273" w:lineRule="exact"/>
              <w:rPr>
                <w:b/>
                <w:sz w:val="24"/>
              </w:rPr>
            </w:pPr>
            <w:r>
              <w:rPr>
                <w:b/>
                <w:w w:val="99"/>
                <w:sz w:val="24"/>
              </w:rPr>
              <w:t>D</w:t>
            </w:r>
          </w:p>
        </w:tc>
      </w:tr>
      <w:tr>
        <w:trPr>
          <w:trHeight w:val="262" w:hRule="exact"/>
        </w:trPr>
        <w:tc>
          <w:tcPr>
            <w:tcW w:w="5964" w:type="dxa"/>
          </w:tcPr>
          <w:p>
            <w:pPr>
              <w:pStyle w:val="TableParagraph"/>
              <w:rPr>
                <w:sz w:val="22"/>
              </w:rPr>
            </w:pPr>
            <w:r>
              <w:rPr>
                <w:sz w:val="22"/>
              </w:rPr>
              <w:t>3a: Assessing students needs</w:t>
            </w:r>
          </w:p>
        </w:tc>
        <w:tc>
          <w:tcPr>
            <w:tcW w:w="684" w:type="dxa"/>
          </w:tcPr>
          <w:p>
            <w:pPr/>
          </w:p>
        </w:tc>
        <w:tc>
          <w:tcPr>
            <w:tcW w:w="684" w:type="dxa"/>
          </w:tcPr>
          <w:p>
            <w:pPr/>
          </w:p>
        </w:tc>
        <w:tc>
          <w:tcPr>
            <w:tcW w:w="761" w:type="dxa"/>
          </w:tcPr>
          <w:p>
            <w:pPr/>
          </w:p>
        </w:tc>
        <w:tc>
          <w:tcPr>
            <w:tcW w:w="763" w:type="dxa"/>
          </w:tcPr>
          <w:p>
            <w:pPr/>
          </w:p>
        </w:tc>
      </w:tr>
      <w:tr>
        <w:trPr>
          <w:trHeight w:val="770" w:hRule="exact"/>
        </w:trPr>
        <w:tc>
          <w:tcPr>
            <w:tcW w:w="5964" w:type="dxa"/>
          </w:tcPr>
          <w:p>
            <w:pPr>
              <w:pStyle w:val="TableParagraph"/>
              <w:spacing w:line="252" w:lineRule="exact"/>
              <w:ind w:right="838"/>
              <w:jc w:val="both"/>
              <w:rPr>
                <w:sz w:val="22"/>
              </w:rPr>
            </w:pPr>
            <w:r>
              <w:rPr>
                <w:sz w:val="22"/>
              </w:rPr>
              <w:t>3b: Assisting students and teachers in the formulation of academic, personal/social, and career plans, based on the knowledge of students needs.</w:t>
            </w:r>
          </w:p>
        </w:tc>
        <w:tc>
          <w:tcPr>
            <w:tcW w:w="684" w:type="dxa"/>
          </w:tcPr>
          <w:p>
            <w:pPr/>
          </w:p>
        </w:tc>
        <w:tc>
          <w:tcPr>
            <w:tcW w:w="684" w:type="dxa"/>
          </w:tcPr>
          <w:p>
            <w:pPr/>
          </w:p>
        </w:tc>
        <w:tc>
          <w:tcPr>
            <w:tcW w:w="761" w:type="dxa"/>
          </w:tcPr>
          <w:p>
            <w:pPr/>
          </w:p>
        </w:tc>
        <w:tc>
          <w:tcPr>
            <w:tcW w:w="763" w:type="dxa"/>
          </w:tcPr>
          <w:p>
            <w:pPr/>
          </w:p>
        </w:tc>
      </w:tr>
      <w:tr>
        <w:trPr>
          <w:trHeight w:val="516" w:hRule="exact"/>
        </w:trPr>
        <w:tc>
          <w:tcPr>
            <w:tcW w:w="5964" w:type="dxa"/>
          </w:tcPr>
          <w:p>
            <w:pPr>
              <w:pStyle w:val="TableParagraph"/>
              <w:spacing w:line="240" w:lineRule="auto"/>
              <w:ind w:right="485"/>
              <w:rPr>
                <w:sz w:val="22"/>
              </w:rPr>
            </w:pPr>
            <w:r>
              <w:rPr>
                <w:sz w:val="22"/>
              </w:rPr>
              <w:t>3c: Using counseling techniques in individual and classroom programs.</w:t>
            </w:r>
          </w:p>
        </w:tc>
        <w:tc>
          <w:tcPr>
            <w:tcW w:w="684" w:type="dxa"/>
          </w:tcPr>
          <w:p>
            <w:pPr/>
          </w:p>
        </w:tc>
        <w:tc>
          <w:tcPr>
            <w:tcW w:w="684" w:type="dxa"/>
          </w:tcPr>
          <w:p>
            <w:pPr/>
          </w:p>
        </w:tc>
        <w:tc>
          <w:tcPr>
            <w:tcW w:w="761" w:type="dxa"/>
          </w:tcPr>
          <w:p>
            <w:pPr/>
          </w:p>
        </w:tc>
        <w:tc>
          <w:tcPr>
            <w:tcW w:w="763" w:type="dxa"/>
          </w:tcPr>
          <w:p>
            <w:pPr/>
          </w:p>
        </w:tc>
      </w:tr>
      <w:tr>
        <w:trPr>
          <w:trHeight w:val="262" w:hRule="exact"/>
        </w:trPr>
        <w:tc>
          <w:tcPr>
            <w:tcW w:w="5964" w:type="dxa"/>
          </w:tcPr>
          <w:p>
            <w:pPr>
              <w:pStyle w:val="TableParagraph"/>
              <w:rPr>
                <w:sz w:val="22"/>
              </w:rPr>
            </w:pPr>
            <w:r>
              <w:rPr>
                <w:sz w:val="22"/>
              </w:rPr>
              <w:t>3d: Brokering resources to meet needs</w:t>
            </w:r>
          </w:p>
        </w:tc>
        <w:tc>
          <w:tcPr>
            <w:tcW w:w="684" w:type="dxa"/>
          </w:tcPr>
          <w:p>
            <w:pPr/>
          </w:p>
        </w:tc>
        <w:tc>
          <w:tcPr>
            <w:tcW w:w="684" w:type="dxa"/>
          </w:tcPr>
          <w:p>
            <w:pPr/>
          </w:p>
        </w:tc>
        <w:tc>
          <w:tcPr>
            <w:tcW w:w="761" w:type="dxa"/>
          </w:tcPr>
          <w:p>
            <w:pPr/>
          </w:p>
        </w:tc>
        <w:tc>
          <w:tcPr>
            <w:tcW w:w="763" w:type="dxa"/>
          </w:tcPr>
          <w:p>
            <w:pPr/>
          </w:p>
        </w:tc>
      </w:tr>
      <w:tr>
        <w:trPr>
          <w:trHeight w:val="264" w:hRule="exact"/>
        </w:trPr>
        <w:tc>
          <w:tcPr>
            <w:tcW w:w="5964" w:type="dxa"/>
          </w:tcPr>
          <w:p>
            <w:pPr>
              <w:pStyle w:val="TableParagraph"/>
              <w:spacing w:line="249" w:lineRule="exact"/>
              <w:rPr>
                <w:sz w:val="22"/>
              </w:rPr>
            </w:pPr>
            <w:r>
              <w:rPr>
                <w:sz w:val="22"/>
              </w:rPr>
              <w:t>3e: Demonstrating flexibility and responsiveness</w:t>
            </w:r>
          </w:p>
        </w:tc>
        <w:tc>
          <w:tcPr>
            <w:tcW w:w="684" w:type="dxa"/>
          </w:tcPr>
          <w:p>
            <w:pPr/>
          </w:p>
        </w:tc>
        <w:tc>
          <w:tcPr>
            <w:tcW w:w="684" w:type="dxa"/>
          </w:tcPr>
          <w:p>
            <w:pPr/>
          </w:p>
        </w:tc>
        <w:tc>
          <w:tcPr>
            <w:tcW w:w="761" w:type="dxa"/>
          </w:tcPr>
          <w:p>
            <w:pPr/>
          </w:p>
        </w:tc>
        <w:tc>
          <w:tcPr>
            <w:tcW w:w="763" w:type="dxa"/>
          </w:tcPr>
          <w:p>
            <w:pPr/>
          </w:p>
        </w:tc>
      </w:tr>
    </w:tbl>
    <w:p>
      <w:pPr>
        <w:pStyle w:val="BodyText"/>
        <w:spacing w:before="6"/>
        <w:rPr>
          <w:sz w:val="20"/>
        </w:rPr>
      </w:pPr>
      <w:r>
        <w:rPr/>
        <w:pict>
          <v:shape style="position:absolute;margin-left:84.599281pt;margin-top:14.040235pt;width:442.8pt;height:185.9pt;mso-position-horizontal-relative:page;mso-position-vertical-relative:paragraph;z-index:1072;mso-wrap-distance-left:0;mso-wrap-distance-right:0" type="#_x0000_t202" filled="false" stroked="true" strokeweight=".479531pt" strokecolor="#000000">
            <v:textbox inset="0,0,0,0">
              <w:txbxContent>
                <w:p>
                  <w:pPr>
                    <w:spacing w:line="273" w:lineRule="exact" w:before="0"/>
                    <w:ind w:left="103" w:right="0" w:firstLine="0"/>
                    <w:jc w:val="left"/>
                    <w:rPr>
                      <w:b/>
                      <w:sz w:val="24"/>
                    </w:rPr>
                  </w:pPr>
                  <w:r>
                    <w:rPr>
                      <w:b/>
                      <w:sz w:val="24"/>
                    </w:rPr>
                    <w:t>Domain 3 – Comments: (evidence of strengths and areas of improvement)</w:t>
                  </w:r>
                </w:p>
              </w:txbxContent>
            </v:textbox>
            <v:stroke dashstyle="solid"/>
            <w10:wrap type="topAndBottom"/>
          </v:shape>
        </w:pict>
      </w:r>
    </w:p>
    <w:p>
      <w:pPr>
        <w:pStyle w:val="BodyText"/>
        <w:rPr>
          <w:sz w:val="20"/>
        </w:rPr>
      </w:pPr>
    </w:p>
    <w:p>
      <w:pPr>
        <w:pStyle w:val="BodyText"/>
        <w:spacing w:before="5"/>
        <w:rPr>
          <w:sz w:val="2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9"/>
        <w:gridCol w:w="763"/>
        <w:gridCol w:w="682"/>
        <w:gridCol w:w="679"/>
        <w:gridCol w:w="763"/>
      </w:tblGrid>
      <w:tr>
        <w:trPr>
          <w:trHeight w:val="286" w:hRule="exact"/>
        </w:trPr>
        <w:tc>
          <w:tcPr>
            <w:tcW w:w="5969" w:type="dxa"/>
          </w:tcPr>
          <w:p>
            <w:pPr>
              <w:pStyle w:val="TableParagraph"/>
              <w:spacing w:line="273" w:lineRule="exact"/>
              <w:rPr>
                <w:b/>
                <w:sz w:val="24"/>
              </w:rPr>
            </w:pPr>
            <w:r>
              <w:rPr>
                <w:b/>
                <w:sz w:val="24"/>
              </w:rPr>
              <w:t>Domain 4: Professional Responsibilities</w:t>
            </w:r>
          </w:p>
        </w:tc>
        <w:tc>
          <w:tcPr>
            <w:tcW w:w="763" w:type="dxa"/>
          </w:tcPr>
          <w:p>
            <w:pPr>
              <w:pStyle w:val="TableParagraph"/>
              <w:spacing w:line="273" w:lineRule="exact"/>
              <w:rPr>
                <w:b/>
                <w:sz w:val="24"/>
              </w:rPr>
            </w:pPr>
            <w:r>
              <w:rPr>
                <w:b/>
                <w:w w:val="99"/>
                <w:sz w:val="24"/>
              </w:rPr>
              <w:t>U</w:t>
            </w:r>
          </w:p>
        </w:tc>
        <w:tc>
          <w:tcPr>
            <w:tcW w:w="682" w:type="dxa"/>
          </w:tcPr>
          <w:p>
            <w:pPr>
              <w:pStyle w:val="TableParagraph"/>
              <w:spacing w:line="273" w:lineRule="exact"/>
              <w:rPr>
                <w:b/>
                <w:sz w:val="24"/>
              </w:rPr>
            </w:pPr>
            <w:r>
              <w:rPr>
                <w:b/>
                <w:w w:val="99"/>
                <w:sz w:val="24"/>
              </w:rPr>
              <w:t>B</w:t>
            </w:r>
          </w:p>
        </w:tc>
        <w:tc>
          <w:tcPr>
            <w:tcW w:w="679" w:type="dxa"/>
          </w:tcPr>
          <w:p>
            <w:pPr>
              <w:pStyle w:val="TableParagraph"/>
              <w:spacing w:line="273" w:lineRule="exact"/>
              <w:rPr>
                <w:b/>
                <w:sz w:val="24"/>
              </w:rPr>
            </w:pPr>
            <w:r>
              <w:rPr>
                <w:b/>
                <w:w w:val="99"/>
                <w:sz w:val="24"/>
              </w:rPr>
              <w:t>P</w:t>
            </w:r>
          </w:p>
        </w:tc>
        <w:tc>
          <w:tcPr>
            <w:tcW w:w="763" w:type="dxa"/>
          </w:tcPr>
          <w:p>
            <w:pPr>
              <w:pStyle w:val="TableParagraph"/>
              <w:spacing w:line="273" w:lineRule="exact"/>
              <w:rPr>
                <w:b/>
                <w:sz w:val="24"/>
              </w:rPr>
            </w:pPr>
            <w:r>
              <w:rPr>
                <w:b/>
                <w:w w:val="99"/>
                <w:sz w:val="24"/>
              </w:rPr>
              <w:t>D</w:t>
            </w:r>
          </w:p>
        </w:tc>
      </w:tr>
      <w:tr>
        <w:trPr>
          <w:trHeight w:val="264" w:hRule="exact"/>
        </w:trPr>
        <w:tc>
          <w:tcPr>
            <w:tcW w:w="5969" w:type="dxa"/>
          </w:tcPr>
          <w:p>
            <w:pPr>
              <w:pStyle w:val="TableParagraph"/>
              <w:rPr>
                <w:sz w:val="22"/>
              </w:rPr>
            </w:pPr>
            <w:r>
              <w:rPr>
                <w:sz w:val="22"/>
              </w:rPr>
              <w:t>4a: Reflecting on practice</w:t>
            </w:r>
          </w:p>
        </w:tc>
        <w:tc>
          <w:tcPr>
            <w:tcW w:w="763" w:type="dxa"/>
          </w:tcPr>
          <w:p>
            <w:pPr/>
          </w:p>
        </w:tc>
        <w:tc>
          <w:tcPr>
            <w:tcW w:w="682" w:type="dxa"/>
          </w:tcPr>
          <w:p>
            <w:pPr/>
          </w:p>
        </w:tc>
        <w:tc>
          <w:tcPr>
            <w:tcW w:w="679" w:type="dxa"/>
          </w:tcPr>
          <w:p>
            <w:pPr/>
          </w:p>
        </w:tc>
        <w:tc>
          <w:tcPr>
            <w:tcW w:w="763" w:type="dxa"/>
          </w:tcPr>
          <w:p>
            <w:pPr/>
          </w:p>
        </w:tc>
      </w:tr>
      <w:tr>
        <w:trPr>
          <w:trHeight w:val="262" w:hRule="exact"/>
        </w:trPr>
        <w:tc>
          <w:tcPr>
            <w:tcW w:w="5969" w:type="dxa"/>
          </w:tcPr>
          <w:p>
            <w:pPr>
              <w:pStyle w:val="TableParagraph"/>
              <w:rPr>
                <w:sz w:val="22"/>
              </w:rPr>
            </w:pPr>
            <w:r>
              <w:rPr>
                <w:sz w:val="22"/>
              </w:rPr>
              <w:t>4b: Maintaining records and submitting them in a timely fashion</w:t>
            </w:r>
          </w:p>
        </w:tc>
        <w:tc>
          <w:tcPr>
            <w:tcW w:w="763" w:type="dxa"/>
          </w:tcPr>
          <w:p>
            <w:pPr/>
          </w:p>
        </w:tc>
        <w:tc>
          <w:tcPr>
            <w:tcW w:w="682" w:type="dxa"/>
          </w:tcPr>
          <w:p>
            <w:pPr/>
          </w:p>
        </w:tc>
        <w:tc>
          <w:tcPr>
            <w:tcW w:w="679" w:type="dxa"/>
          </w:tcPr>
          <w:p>
            <w:pPr/>
          </w:p>
        </w:tc>
        <w:tc>
          <w:tcPr>
            <w:tcW w:w="763" w:type="dxa"/>
          </w:tcPr>
          <w:p>
            <w:pPr/>
          </w:p>
        </w:tc>
      </w:tr>
      <w:tr>
        <w:trPr>
          <w:trHeight w:val="264" w:hRule="exact"/>
        </w:trPr>
        <w:tc>
          <w:tcPr>
            <w:tcW w:w="5969" w:type="dxa"/>
          </w:tcPr>
          <w:p>
            <w:pPr>
              <w:pStyle w:val="TableParagraph"/>
              <w:rPr>
                <w:sz w:val="22"/>
              </w:rPr>
            </w:pPr>
            <w:r>
              <w:rPr>
                <w:sz w:val="22"/>
              </w:rPr>
              <w:t>4c: Communicating with families</w:t>
            </w:r>
          </w:p>
        </w:tc>
        <w:tc>
          <w:tcPr>
            <w:tcW w:w="763" w:type="dxa"/>
          </w:tcPr>
          <w:p>
            <w:pPr/>
          </w:p>
        </w:tc>
        <w:tc>
          <w:tcPr>
            <w:tcW w:w="682" w:type="dxa"/>
          </w:tcPr>
          <w:p>
            <w:pPr/>
          </w:p>
        </w:tc>
        <w:tc>
          <w:tcPr>
            <w:tcW w:w="679" w:type="dxa"/>
          </w:tcPr>
          <w:p>
            <w:pPr/>
          </w:p>
        </w:tc>
        <w:tc>
          <w:tcPr>
            <w:tcW w:w="763" w:type="dxa"/>
          </w:tcPr>
          <w:p>
            <w:pPr/>
          </w:p>
        </w:tc>
      </w:tr>
      <w:tr>
        <w:trPr>
          <w:trHeight w:val="262" w:hRule="exact"/>
        </w:trPr>
        <w:tc>
          <w:tcPr>
            <w:tcW w:w="5969" w:type="dxa"/>
          </w:tcPr>
          <w:p>
            <w:pPr>
              <w:pStyle w:val="TableParagraph"/>
              <w:rPr>
                <w:sz w:val="22"/>
              </w:rPr>
            </w:pPr>
            <w:r>
              <w:rPr>
                <w:sz w:val="22"/>
              </w:rPr>
              <w:t>4d: Participating in a professional community</w:t>
            </w:r>
          </w:p>
        </w:tc>
        <w:tc>
          <w:tcPr>
            <w:tcW w:w="763" w:type="dxa"/>
          </w:tcPr>
          <w:p>
            <w:pPr/>
          </w:p>
        </w:tc>
        <w:tc>
          <w:tcPr>
            <w:tcW w:w="682" w:type="dxa"/>
          </w:tcPr>
          <w:p>
            <w:pPr/>
          </w:p>
        </w:tc>
        <w:tc>
          <w:tcPr>
            <w:tcW w:w="679" w:type="dxa"/>
          </w:tcPr>
          <w:p>
            <w:pPr/>
          </w:p>
        </w:tc>
        <w:tc>
          <w:tcPr>
            <w:tcW w:w="763" w:type="dxa"/>
          </w:tcPr>
          <w:p>
            <w:pPr/>
          </w:p>
        </w:tc>
      </w:tr>
      <w:tr>
        <w:trPr>
          <w:trHeight w:val="264" w:hRule="exact"/>
        </w:trPr>
        <w:tc>
          <w:tcPr>
            <w:tcW w:w="5969" w:type="dxa"/>
          </w:tcPr>
          <w:p>
            <w:pPr>
              <w:pStyle w:val="TableParagraph"/>
              <w:spacing w:line="249" w:lineRule="exact"/>
              <w:rPr>
                <w:sz w:val="22"/>
              </w:rPr>
            </w:pPr>
            <w:r>
              <w:rPr>
                <w:sz w:val="22"/>
              </w:rPr>
              <w:t>4e: Engaging in professional development</w:t>
            </w:r>
          </w:p>
        </w:tc>
        <w:tc>
          <w:tcPr>
            <w:tcW w:w="763" w:type="dxa"/>
          </w:tcPr>
          <w:p>
            <w:pPr/>
          </w:p>
        </w:tc>
        <w:tc>
          <w:tcPr>
            <w:tcW w:w="682" w:type="dxa"/>
          </w:tcPr>
          <w:p>
            <w:pPr/>
          </w:p>
        </w:tc>
        <w:tc>
          <w:tcPr>
            <w:tcW w:w="679" w:type="dxa"/>
          </w:tcPr>
          <w:p>
            <w:pPr/>
          </w:p>
        </w:tc>
        <w:tc>
          <w:tcPr>
            <w:tcW w:w="763" w:type="dxa"/>
          </w:tcPr>
          <w:p>
            <w:pPr/>
          </w:p>
        </w:tc>
      </w:tr>
      <w:tr>
        <w:trPr>
          <w:trHeight w:val="264" w:hRule="exact"/>
        </w:trPr>
        <w:tc>
          <w:tcPr>
            <w:tcW w:w="5969" w:type="dxa"/>
          </w:tcPr>
          <w:p>
            <w:pPr>
              <w:pStyle w:val="TableParagraph"/>
              <w:rPr>
                <w:sz w:val="22"/>
              </w:rPr>
            </w:pPr>
            <w:r>
              <w:rPr>
                <w:sz w:val="22"/>
              </w:rPr>
              <w:t>4f: Showing professionalism</w:t>
            </w:r>
          </w:p>
        </w:tc>
        <w:tc>
          <w:tcPr>
            <w:tcW w:w="763" w:type="dxa"/>
          </w:tcPr>
          <w:p>
            <w:pPr/>
          </w:p>
        </w:tc>
        <w:tc>
          <w:tcPr>
            <w:tcW w:w="682" w:type="dxa"/>
          </w:tcPr>
          <w:p>
            <w:pPr/>
          </w:p>
        </w:tc>
        <w:tc>
          <w:tcPr>
            <w:tcW w:w="679" w:type="dxa"/>
          </w:tcPr>
          <w:p>
            <w:pPr/>
          </w:p>
        </w:tc>
        <w:tc>
          <w:tcPr>
            <w:tcW w:w="763" w:type="dxa"/>
          </w:tcPr>
          <w:p>
            <w:pPr/>
          </w:p>
        </w:tc>
      </w:tr>
    </w:tbl>
    <w:p>
      <w:pPr>
        <w:spacing w:after="0"/>
        <w:sectPr>
          <w:pgSz w:w="12240" w:h="15840"/>
          <w:pgMar w:top="1500" w:bottom="280" w:left="1580" w:right="1580"/>
        </w:sectPr>
      </w:pPr>
    </w:p>
    <w:p>
      <w:pPr>
        <w:spacing w:line="240" w:lineRule="auto"/>
        <w:ind w:left="107" w:right="0" w:firstLine="0"/>
        <w:rPr>
          <w:sz w:val="20"/>
        </w:rPr>
      </w:pPr>
      <w:r>
        <w:rPr>
          <w:spacing w:val="-49"/>
          <w:sz w:val="20"/>
        </w:rPr>
        <w:t> </w:t>
      </w:r>
      <w:r>
        <w:rPr>
          <w:spacing w:val="-49"/>
          <w:sz w:val="20"/>
        </w:rPr>
        <w:pict>
          <v:shape style="width:442.8pt;height:166.1pt;mso-position-horizontal-relative:char;mso-position-vertical-relative:line" type="#_x0000_t202" filled="false" stroked="true" strokeweight=".479531pt" strokecolor="#000000">
            <w10:anchorlock/>
            <v:textbox inset="0,0,0,0">
              <w:txbxContent>
                <w:p>
                  <w:pPr>
                    <w:spacing w:line="273" w:lineRule="exact" w:before="0"/>
                    <w:ind w:left="103" w:right="0" w:firstLine="0"/>
                    <w:jc w:val="left"/>
                    <w:rPr>
                      <w:b/>
                      <w:sz w:val="24"/>
                    </w:rPr>
                  </w:pPr>
                  <w:r>
                    <w:rPr>
                      <w:b/>
                      <w:sz w:val="24"/>
                    </w:rPr>
                    <w:t>Domain 4 – Comments: (evidence of strengths and areas of improvement)</w:t>
                  </w:r>
                </w:p>
              </w:txbxContent>
            </v:textbox>
            <v:stroke dashstyle="solid"/>
          </v:shape>
        </w:pict>
      </w:r>
      <w:r>
        <w:rPr>
          <w:spacing w:val="-49"/>
          <w:sz w:val="20"/>
        </w:rPr>
      </w:r>
    </w:p>
    <w:p>
      <w:pPr>
        <w:pStyle w:val="BodyText"/>
        <w:rPr>
          <w:sz w:val="20"/>
        </w:rPr>
      </w:pPr>
    </w:p>
    <w:p>
      <w:pPr>
        <w:pStyle w:val="BodyText"/>
        <w:spacing w:before="2"/>
        <w:rPr>
          <w:sz w:val="18"/>
        </w:rPr>
      </w:pPr>
    </w:p>
    <w:p>
      <w:pPr>
        <w:pStyle w:val="Heading1"/>
        <w:spacing w:before="61"/>
        <w:ind w:left="1782"/>
      </w:pPr>
      <w:r>
        <w:rPr>
          <w:u w:val="thick"/>
        </w:rPr>
        <w:t>South Dakota School Counselor Evaluation Summary</w:t>
      </w:r>
    </w:p>
    <w:p>
      <w:pPr>
        <w:pStyle w:val="BodyText"/>
        <w:spacing w:before="5"/>
        <w:rPr>
          <w:b/>
          <w:sz w:val="18"/>
        </w:rPr>
      </w:pPr>
    </w:p>
    <w:p>
      <w:pPr>
        <w:pStyle w:val="BodyText"/>
        <w:tabs>
          <w:tab w:pos="3795" w:val="left" w:leader="none"/>
          <w:tab w:pos="4539" w:val="left" w:leader="none"/>
          <w:tab w:pos="8535" w:val="left" w:leader="none"/>
        </w:tabs>
        <w:spacing w:before="58"/>
        <w:ind w:left="219"/>
      </w:pPr>
      <w:r>
        <w:rPr/>
        <w:t>School</w:t>
      </w:r>
      <w:r>
        <w:rPr>
          <w:spacing w:val="-2"/>
        </w:rPr>
        <w:t> </w:t>
      </w:r>
      <w:r>
        <w:rPr/>
        <w:t>Counselor:</w:t>
      </w:r>
      <w:r>
        <w:rPr>
          <w:u w:val="single"/>
        </w:rPr>
        <w:t> </w:t>
        <w:tab/>
      </w:r>
      <w:r>
        <w:rPr/>
        <w:tab/>
        <w:t>Evaluator: </w:t>
      </w:r>
      <w:r>
        <w:rPr>
          <w:w w:val="99"/>
          <w:u w:val="single"/>
        </w:rPr>
        <w:t> </w:t>
      </w:r>
      <w:r>
        <w:rPr>
          <w:u w:val="single"/>
        </w:rPr>
        <w:tab/>
      </w:r>
    </w:p>
    <w:p>
      <w:pPr>
        <w:pStyle w:val="BodyText"/>
        <w:spacing w:before="10"/>
        <w:rPr>
          <w:sz w:val="18"/>
        </w:rPr>
      </w:pPr>
    </w:p>
    <w:p>
      <w:pPr>
        <w:pStyle w:val="BodyText"/>
        <w:tabs>
          <w:tab w:pos="5028" w:val="left" w:leader="none"/>
        </w:tabs>
        <w:spacing w:before="58"/>
        <w:ind w:left="219"/>
      </w:pPr>
      <w:r>
        <w:rPr/>
        <w:t>School: </w:t>
      </w:r>
      <w:r>
        <w:rPr>
          <w:w w:val="99"/>
          <w:u w:val="single"/>
        </w:rPr>
        <w:t> </w:t>
      </w:r>
      <w:r>
        <w:rPr>
          <w:u w:val="single"/>
        </w:rPr>
        <w:tab/>
      </w:r>
    </w:p>
    <w:p>
      <w:pPr>
        <w:pStyle w:val="BodyText"/>
        <w:spacing w:before="10"/>
        <w:rPr>
          <w:sz w:val="18"/>
        </w:rPr>
      </w:pPr>
    </w:p>
    <w:p>
      <w:pPr>
        <w:pStyle w:val="BodyText"/>
        <w:tabs>
          <w:tab w:pos="4968" w:val="left" w:leader="none"/>
        </w:tabs>
        <w:spacing w:before="58"/>
        <w:ind w:left="219"/>
      </w:pPr>
      <w:r>
        <w:rPr/>
        <w:t>Position:</w:t>
      </w:r>
      <w:r>
        <w:rPr>
          <w:w w:val="99"/>
          <w:u w:val="single"/>
        </w:rPr>
        <w:t> </w:t>
      </w:r>
      <w:r>
        <w:rPr>
          <w:u w:val="single"/>
        </w:rPr>
        <w:tab/>
      </w:r>
    </w:p>
    <w:p>
      <w:pPr>
        <w:pStyle w:val="BodyText"/>
        <w:spacing w:before="10"/>
        <w:rPr>
          <w:sz w:val="18"/>
        </w:rPr>
      </w:pPr>
    </w:p>
    <w:p>
      <w:pPr>
        <w:pStyle w:val="BodyText"/>
        <w:tabs>
          <w:tab w:pos="5000" w:val="left" w:leader="none"/>
        </w:tabs>
        <w:spacing w:before="58"/>
        <w:ind w:left="219"/>
      </w:pPr>
      <w:r>
        <w:rPr/>
        <w:t>Year Evaluation</w:t>
      </w:r>
      <w:r>
        <w:rPr>
          <w:spacing w:val="-10"/>
        </w:rPr>
        <w:t> </w:t>
      </w:r>
      <w:r>
        <w:rPr/>
        <w:t>Completed: </w:t>
      </w:r>
      <w:r>
        <w:rPr>
          <w:w w:val="99"/>
          <w:u w:val="single"/>
        </w:rPr>
        <w:t> </w:t>
      </w:r>
      <w:r>
        <w:rPr>
          <w:u w:val="single"/>
        </w:rPr>
        <w:tab/>
      </w:r>
    </w:p>
    <w:p>
      <w:pPr>
        <w:pStyle w:val="BodyText"/>
        <w:spacing w:before="9"/>
        <w:rPr>
          <w:sz w:val="20"/>
        </w:rPr>
      </w:pPr>
      <w:r>
        <w:rPr/>
        <w:pict>
          <v:group style="position:absolute;margin-left:84.10952pt;margin-top:13.926165pt;width:271.95pt;height:28.85pt;mso-position-horizontal-relative:page;mso-position-vertical-relative:paragraph;z-index:1144;mso-wrap-distance-left:0;mso-wrap-distance-right:0" coordorigin="1682,279" coordsize="5439,577">
            <v:line style="position:absolute" from="1697,288" to="4135,288" stroked="true" strokeweight=".479531pt" strokecolor="#000000">
              <v:stroke dashstyle="solid"/>
            </v:line>
            <v:line style="position:absolute" from="4145,288" to="7106,288" stroked="true" strokeweight=".479531pt" strokecolor="#000000">
              <v:stroke dashstyle="solid"/>
            </v:line>
            <v:line style="position:absolute" from="1692,284" to="1692,845" stroked="true" strokeweight=".479531pt" strokecolor="#000000">
              <v:stroke dashstyle="solid"/>
            </v:line>
            <v:line style="position:absolute" from="1687,850" to="1697,850" stroked="true" strokeweight=".479531pt" strokecolor="#000000">
              <v:stroke dashstyle="solid"/>
            </v:line>
            <v:line style="position:absolute" from="1687,850" to="1697,850" stroked="true" strokeweight=".479531pt" strokecolor="#000000">
              <v:stroke dashstyle="solid"/>
            </v:line>
            <v:line style="position:absolute" from="1697,850" to="4135,850" stroked="true" strokeweight=".479531pt" strokecolor="#000000">
              <v:stroke dashstyle="solid"/>
            </v:line>
            <v:line style="position:absolute" from="4140,284" to="4140,845" stroked="true" strokeweight=".479531pt" strokecolor="#000000">
              <v:stroke dashstyle="solid"/>
            </v:line>
            <v:line style="position:absolute" from="4135,850" to="4145,850" stroked="true" strokeweight=".479531pt" strokecolor="#000000">
              <v:stroke dashstyle="solid"/>
            </v:line>
            <v:line style="position:absolute" from="4145,850" to="7106,850" stroked="true" strokeweight=".479531pt" strokecolor="#000000">
              <v:stroke dashstyle="solid"/>
            </v:line>
            <v:line style="position:absolute" from="7111,284" to="7111,845" stroked="true" strokeweight=".479531pt" strokecolor="#000000">
              <v:stroke dashstyle="solid"/>
            </v:line>
            <v:line style="position:absolute" from="7106,850" to="7116,850" stroked="true" strokeweight=".479531pt" strokecolor="#000000">
              <v:stroke dashstyle="solid"/>
            </v:line>
            <v:line style="position:absolute" from="7106,850" to="7116,850" stroked="true" strokeweight=".479531pt" strokecolor="#000000">
              <v:stroke dashstyle="solid"/>
            </v:line>
            <v:shape style="position:absolute;left:1692;top:288;width:2448;height:562" type="#_x0000_t202" filled="false" stroked="false">
              <v:textbox inset="0,0,0,0">
                <w:txbxContent>
                  <w:p>
                    <w:pPr>
                      <w:spacing w:before="1"/>
                      <w:ind w:left="108" w:right="0" w:firstLine="0"/>
                      <w:jc w:val="left"/>
                      <w:rPr>
                        <w:b/>
                        <w:sz w:val="24"/>
                      </w:rPr>
                    </w:pPr>
                    <w:r>
                      <w:rPr>
                        <w:b/>
                        <w:sz w:val="24"/>
                      </w:rPr>
                      <w:t>Overall Rating</w:t>
                    </w:r>
                  </w:p>
                </w:txbxContent>
              </v:textbox>
              <w10:wrap type="none"/>
            </v:shape>
            <w10:wrap type="topAndBottom"/>
          </v:group>
        </w:pict>
      </w:r>
    </w:p>
    <w:p>
      <w:pPr>
        <w:pStyle w:val="BodyText"/>
        <w:spacing w:before="8"/>
        <w:rPr>
          <w:sz w:val="15"/>
        </w:rPr>
      </w:pPr>
    </w:p>
    <w:p>
      <w:pPr>
        <w:pStyle w:val="BodyText"/>
        <w:spacing w:line="720" w:lineRule="auto" w:before="58"/>
        <w:ind w:left="219" w:right="6167"/>
      </w:pPr>
      <w:r>
        <w:rPr/>
        <w:t>Comprehensive Comments: Strengths:</w:t>
      </w:r>
    </w:p>
    <w:p>
      <w:pPr>
        <w:pStyle w:val="BodyText"/>
        <w:spacing w:line="720" w:lineRule="auto" w:before="20"/>
        <w:ind w:left="219" w:right="5981"/>
      </w:pPr>
      <w:r>
        <w:rPr/>
        <w:t>Areas of professional growth: Professional goals:</w:t>
      </w:r>
    </w:p>
    <w:p>
      <w:pPr>
        <w:pStyle w:val="BodyText"/>
        <w:rPr>
          <w:sz w:val="20"/>
        </w:rPr>
      </w:pPr>
    </w:p>
    <w:p>
      <w:pPr>
        <w:pStyle w:val="BodyText"/>
        <w:spacing w:before="4"/>
        <w:rPr>
          <w:sz w:val="23"/>
        </w:rPr>
      </w:pPr>
      <w:r>
        <w:rPr/>
        <w:pict>
          <v:line style="position:absolute;mso-position-horizontal-relative:page;mso-position-vertical-relative:paragraph;z-index:1168;mso-wrap-distance-left:0;mso-wrap-distance-right:0" from="89.999466pt,15.714273pt" to="299.987816pt,15.714273pt" stroked="true" strokeweight=".598854pt" strokecolor="#000000">
            <v:stroke dashstyle="solid"/>
            <w10:wrap type="topAndBottom"/>
          </v:line>
        </w:pict>
      </w:r>
      <w:r>
        <w:rPr/>
        <w:pict>
          <v:line style="position:absolute;mso-position-horizontal-relative:page;mso-position-vertical-relative:paragraph;z-index:1192;mso-wrap-distance-left:0;mso-wrap-distance-right:0" from="341.999268pt,15.714273pt" to="509.987883pt,15.714273pt" stroked="true" strokeweight=".598854pt" strokecolor="#000000">
            <v:stroke dashstyle="solid"/>
            <w10:wrap type="topAndBottom"/>
          </v:line>
        </w:pict>
      </w:r>
    </w:p>
    <w:p>
      <w:pPr>
        <w:pStyle w:val="BodyText"/>
        <w:tabs>
          <w:tab w:pos="6699" w:val="left" w:leader="none"/>
        </w:tabs>
        <w:spacing w:line="269" w:lineRule="exact"/>
        <w:ind w:left="219"/>
      </w:pPr>
      <w:r>
        <w:rPr/>
        <w:t>Signature</w:t>
      </w:r>
      <w:r>
        <w:rPr>
          <w:spacing w:val="-3"/>
        </w:rPr>
        <w:t> </w:t>
      </w:r>
      <w:r>
        <w:rPr/>
        <w:t>of</w:t>
      </w:r>
      <w:r>
        <w:rPr>
          <w:spacing w:val="-3"/>
        </w:rPr>
        <w:t> </w:t>
      </w:r>
      <w:r>
        <w:rPr/>
        <w:t>Employee</w:t>
        <w:tab/>
        <w:t>Date</w:t>
      </w:r>
    </w:p>
    <w:p>
      <w:pPr>
        <w:pStyle w:val="BodyText"/>
        <w:rPr>
          <w:sz w:val="20"/>
        </w:rPr>
      </w:pPr>
    </w:p>
    <w:p>
      <w:pPr>
        <w:pStyle w:val="BodyText"/>
        <w:spacing w:before="7"/>
        <w:rPr>
          <w:sz w:val="21"/>
        </w:rPr>
      </w:pPr>
      <w:r>
        <w:rPr/>
        <w:pict>
          <v:line style="position:absolute;mso-position-horizontal-relative:page;mso-position-vertical-relative:paragraph;z-index:1216;mso-wrap-distance-left:0;mso-wrap-distance-right:0" from="89.999466pt,14.702964pt" to="299.987816pt,14.702964pt" stroked="true" strokeweight=".598854pt" strokecolor="#000000">
            <v:stroke dashstyle="solid"/>
            <w10:wrap type="topAndBottom"/>
          </v:line>
        </w:pict>
      </w:r>
      <w:r>
        <w:rPr/>
        <w:pict>
          <v:line style="position:absolute;mso-position-horizontal-relative:page;mso-position-vertical-relative:paragraph;z-index:1240;mso-wrap-distance-left:0;mso-wrap-distance-right:0" from="341.999268pt,14.702964pt" to="509.987883pt,14.702964pt" stroked="true" strokeweight=".598854pt" strokecolor="#000000">
            <v:stroke dashstyle="solid"/>
            <w10:wrap type="topAndBottom"/>
          </v:line>
        </w:pict>
      </w:r>
    </w:p>
    <w:p>
      <w:pPr>
        <w:pStyle w:val="BodyText"/>
        <w:tabs>
          <w:tab w:pos="6699" w:val="left" w:leader="none"/>
        </w:tabs>
        <w:spacing w:line="269" w:lineRule="exact"/>
        <w:ind w:left="219"/>
      </w:pPr>
      <w:r>
        <w:rPr/>
        <w:t>Signature</w:t>
      </w:r>
      <w:r>
        <w:rPr>
          <w:spacing w:val="-3"/>
        </w:rPr>
        <w:t> </w:t>
      </w:r>
      <w:r>
        <w:rPr/>
        <w:t>of</w:t>
      </w:r>
      <w:r>
        <w:rPr>
          <w:spacing w:val="-3"/>
        </w:rPr>
        <w:t> </w:t>
      </w:r>
      <w:r>
        <w:rPr/>
        <w:t>Evaluator</w:t>
        <w:tab/>
        <w:t>Date</w:t>
      </w:r>
    </w:p>
    <w:p>
      <w:pPr>
        <w:spacing w:after="0" w:line="269" w:lineRule="exact"/>
        <w:sectPr>
          <w:pgSz w:w="12240" w:h="15840"/>
          <w:pgMar w:top="1360" w:bottom="280" w:left="1580" w:right="1580"/>
        </w:sectPr>
      </w:pPr>
    </w:p>
    <w:p>
      <w:pPr>
        <w:pStyle w:val="Heading1"/>
        <w:spacing w:before="48"/>
        <w:ind w:left="119"/>
      </w:pPr>
      <w:r>
        <w:rPr/>
        <w:t>School Counselors Level of Performance</w:t>
      </w:r>
    </w:p>
    <w:p>
      <w:pPr>
        <w:pStyle w:val="BodyText"/>
        <w:spacing w:before="4"/>
        <w:rPr>
          <w:b/>
          <w:sz w:val="23"/>
        </w:rPr>
      </w:pPr>
    </w:p>
    <w:p>
      <w:pPr>
        <w:pStyle w:val="BodyText"/>
        <w:ind w:left="119" w:right="296"/>
      </w:pPr>
      <w:r>
        <w:rPr>
          <w:b/>
        </w:rPr>
        <w:t>Unsatisfactory</w:t>
      </w:r>
      <w:r>
        <w:rPr/>
        <w:t>: The professional performing at the Unsatisfactory level does not yet to understand the concepts underlying the component. Working on the fundamental practices associated with the elements will enable the school counselor to grow and develop in this area.</w:t>
      </w:r>
    </w:p>
    <w:p>
      <w:pPr>
        <w:pStyle w:val="BodyText"/>
        <w:ind w:left="119" w:right="122"/>
      </w:pPr>
      <w:r>
        <w:rPr>
          <w:b/>
        </w:rPr>
        <w:t>Basic</w:t>
      </w:r>
      <w:r>
        <w:rPr/>
        <w:t>: The professional performing at the Basic level appears to understand the concepts underlying the component and attempts to implement its elements, but implementation is sporadic, intermittent, or otherwise not entirely successful. Additional reading, discussion, collaboration of other school counselors, and experience will enable the school counselor to become proficient in this area.</w:t>
      </w:r>
    </w:p>
    <w:p>
      <w:pPr>
        <w:pStyle w:val="BodyText"/>
        <w:ind w:left="119"/>
      </w:pPr>
      <w:r>
        <w:rPr>
          <w:b/>
        </w:rPr>
        <w:t>Proficient</w:t>
      </w:r>
      <w:r>
        <w:rPr/>
        <w:t>: The professional performing at the Proficient level clearly understands the concepts underlying the component and implements it well. Most experienced capable school counselors will regard themselves and be regarded by others as performing at this level.</w:t>
      </w:r>
    </w:p>
    <w:p>
      <w:pPr>
        <w:pStyle w:val="BodyText"/>
        <w:ind w:left="119"/>
      </w:pPr>
      <w:r>
        <w:rPr>
          <w:b/>
        </w:rPr>
        <w:t>Distinguished</w:t>
      </w:r>
      <w:r>
        <w:rPr/>
        <w:t>: The professional performing at the Distinguished level are master school counselors and make a contribution to the field, both in and outside of their school. Their programs operate at a qualitatively different level from those of other school counselors. Such school counselors actively promote highly motivated and engaged student involvement assuming considerable responsibility for student’s academic, personal/social and career development.</w:t>
      </w:r>
    </w:p>
    <w:sectPr>
      <w:pgSz w:w="12240" w:h="15840"/>
      <w:pgMar w:top="130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247" w:lineRule="exact"/>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Kelly.Duncan</dc:creator>
  <dc:title>Microsoft Word - Document9</dc:title>
  <dcterms:created xsi:type="dcterms:W3CDTF">2019-07-23T13:54:06Z</dcterms:created>
  <dcterms:modified xsi:type="dcterms:W3CDTF">2019-07-23T13:54:06Z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2013-06-10T00:00:00Z</vt:filetime>
  </property>
  <property fmtid="{D5CDD505-2E9C-101B-9397-08002B2CF9AE}" pid="3" name="Creator">
    <vt:lpwstr>PScript5.dll Version 5.2.2</vt:lpwstr>
  </property>
  <property fmtid="{D5CDD505-2E9C-101B-9397-08002B2CF9AE}" pid="4" name="LastSaved">
    <vt:filetime>2019-07-23T00:00:00Z</vt:filetime>
  </property>
</Properties>
</file>