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877" w:rsidRDefault="00972F3E">
      <w:pPr>
        <w:rPr>
          <w:b/>
        </w:rPr>
      </w:pPr>
      <w:bookmarkStart w:id="0" w:name="_GoBack"/>
      <w:bookmarkEnd w:id="0"/>
      <w:r>
        <w:t xml:space="preserve">Today we will </w:t>
      </w:r>
      <w:r>
        <w:rPr>
          <w:rFonts w:ascii="Architects Daughter" w:eastAsia="Architects Daughter" w:hAnsi="Architects Daughter" w:cs="Architects Daughter"/>
        </w:rPr>
        <w:t>LEARN/EXPLORE/REINFORCE</w:t>
      </w:r>
      <w:r>
        <w:t xml:space="preserve"> ____________ </w:t>
      </w:r>
      <w:r>
        <w:rPr>
          <w:b/>
        </w:rPr>
        <w:t>(Student Friendly Language)</w:t>
      </w:r>
    </w:p>
    <w:p w:rsidR="00984877" w:rsidRDefault="00972F3E">
      <w:pPr>
        <w:numPr>
          <w:ilvl w:val="0"/>
          <w:numId w:val="1"/>
        </w:numPr>
      </w:pPr>
      <w:r>
        <w:t>Standard(s)/</w:t>
      </w:r>
      <w:r>
        <w:rPr>
          <w:b/>
        </w:rPr>
        <w:t>Cluster(s)</w:t>
      </w:r>
      <w:r>
        <w:t>: _________________________</w:t>
      </w:r>
    </w:p>
    <w:p w:rsidR="00984877" w:rsidRDefault="00972F3E">
      <w:pPr>
        <w:jc w:val="center"/>
        <w:rPr>
          <w:sz w:val="16"/>
          <w:szCs w:val="16"/>
        </w:rPr>
      </w:pPr>
      <w:hyperlink r:id="rId7">
        <w:r>
          <w:rPr>
            <w:color w:val="1155CC"/>
            <w:sz w:val="16"/>
            <w:szCs w:val="16"/>
            <w:u w:val="single"/>
          </w:rPr>
          <w:t>https://doe.sd.gov/contentstandards/</w:t>
        </w:r>
      </w:hyperlink>
    </w:p>
    <w:p w:rsidR="00984877" w:rsidRDefault="00984877">
      <w:pPr>
        <w:jc w:val="center"/>
        <w:rPr>
          <w:sz w:val="12"/>
          <w:szCs w:val="12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84877">
        <w:tc>
          <w:tcPr>
            <w:tcW w:w="9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77" w:rsidRDefault="0097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tects Daughter" w:eastAsia="Architects Daughter" w:hAnsi="Architects Daughter" w:cs="Architects Daughter"/>
                <w:sz w:val="24"/>
                <w:szCs w:val="24"/>
              </w:rPr>
            </w:pPr>
            <w:r>
              <w:rPr>
                <w:rFonts w:ascii="Architects Daughter" w:eastAsia="Architects Daughter" w:hAnsi="Architects Daughter" w:cs="Architects Daughter"/>
                <w:b/>
                <w:color w:val="9900FF"/>
                <w:sz w:val="36"/>
                <w:szCs w:val="36"/>
                <w:u w:val="single"/>
              </w:rPr>
              <w:t>ESTABLISHING</w:t>
            </w:r>
            <w:r>
              <w:rPr>
                <w:rFonts w:ascii="Architects Daughter" w:eastAsia="Architects Daughter" w:hAnsi="Architects Daughter" w:cs="Architects Daughter"/>
                <w:color w:val="9900FF"/>
                <w:sz w:val="36"/>
                <w:szCs w:val="36"/>
                <w:u w:val="single"/>
              </w:rPr>
              <w:t xml:space="preserve"> a Culture for Learning</w:t>
            </w:r>
            <w:r>
              <w:rPr>
                <w:rFonts w:ascii="Architects Daughter" w:eastAsia="Architects Daughter" w:hAnsi="Architects Daughter" w:cs="Architects Daughter"/>
                <w:color w:val="9900FF"/>
                <w:sz w:val="36"/>
                <w:szCs w:val="36"/>
              </w:rPr>
              <w:t xml:space="preserve"> </w:t>
            </w:r>
            <w:r>
              <w:rPr>
                <w:rFonts w:ascii="Architects Daughter" w:eastAsia="Architects Daughter" w:hAnsi="Architects Daughter" w:cs="Architects Daughter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____</w:t>
            </w:r>
            <w:r>
              <w:rPr>
                <w:rFonts w:ascii="Architects Daughter" w:eastAsia="Architects Daughter" w:hAnsi="Architects Daughter" w:cs="Architects Daughter"/>
                <w:sz w:val="24"/>
                <w:szCs w:val="24"/>
              </w:rPr>
              <w:t xml:space="preserve"> minutes)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</w:p>
          <w:p w:rsidR="00984877" w:rsidRDefault="00972F3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Open ended questions </w:t>
            </w:r>
            <w:r>
              <w:rPr>
                <w:b/>
              </w:rPr>
              <w:t>(Essential Questions; Big Ideas)</w:t>
            </w:r>
          </w:p>
          <w:p w:rsidR="00984877" w:rsidRDefault="009848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84877" w:rsidRDefault="00972F3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Student interests </w:t>
            </w:r>
            <w:r>
              <w:rPr>
                <w:b/>
              </w:rPr>
              <w:t>(Relevance)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Connections to previous learning/world events </w:t>
            </w:r>
            <w:r>
              <w:rPr>
                <w:b/>
              </w:rPr>
              <w:t>(Relevance)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Background needed - 3 things you need to know </w:t>
            </w:r>
            <w:r>
              <w:rPr>
                <w:b/>
              </w:rPr>
              <w:t>(Key Vocabulary)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Other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84877" w:rsidRDefault="00984877">
      <w:pPr>
        <w:sectPr w:rsidR="00984877">
          <w:headerReference w:type="default" r:id="rId8"/>
          <w:footerReference w:type="default" r:id="rId9"/>
          <w:pgSz w:w="12240" w:h="15840"/>
          <w:pgMar w:top="1440" w:right="1440" w:bottom="1440" w:left="1440" w:header="576" w:footer="576" w:gutter="0"/>
          <w:pgNumType w:start="1"/>
          <w:cols w:space="720"/>
        </w:sectPr>
      </w:pPr>
    </w:p>
    <w:p w:rsidR="00984877" w:rsidRDefault="00984877"/>
    <w:tbl>
      <w:tblPr>
        <w:tblStyle w:val="a0"/>
        <w:tblW w:w="4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</w:tblGrid>
      <w:tr w:rsidR="00984877">
        <w:tc>
          <w:tcPr>
            <w:tcW w:w="4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77" w:rsidRDefault="0097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  <w:sz w:val="36"/>
                <w:szCs w:val="36"/>
                <w:u w:val="single"/>
              </w:rPr>
            </w:pPr>
            <w:r>
              <w:rPr>
                <w:rFonts w:ascii="Architects Daughter" w:eastAsia="Architects Daughter" w:hAnsi="Architects Daughter" w:cs="Architects Daughter"/>
                <w:b/>
                <w:color w:val="9900FF"/>
                <w:sz w:val="36"/>
                <w:szCs w:val="36"/>
                <w:u w:val="single"/>
              </w:rPr>
              <w:t>ENGAGING</w:t>
            </w:r>
            <w:r>
              <w:rPr>
                <w:rFonts w:ascii="Architects Daughter" w:eastAsia="Architects Daughter" w:hAnsi="Architects Daughter" w:cs="Architects Daughter"/>
                <w:color w:val="9900FF"/>
                <w:sz w:val="36"/>
                <w:szCs w:val="36"/>
                <w:u w:val="single"/>
              </w:rPr>
              <w:t xml:space="preserve"> Students in Learning </w:t>
            </w:r>
            <w:r>
              <w:rPr>
                <w:rFonts w:ascii="Architects Daughter" w:eastAsia="Architects Daughter" w:hAnsi="Architects Daughter" w:cs="Architects Daughter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____</w:t>
            </w:r>
            <w:r>
              <w:rPr>
                <w:rFonts w:ascii="Architects Daughter" w:eastAsia="Architects Daughter" w:hAnsi="Architects Daughter" w:cs="Architects Daughter"/>
                <w:sz w:val="24"/>
                <w:szCs w:val="24"/>
              </w:rPr>
              <w:t xml:space="preserve"> minutes)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984877" w:rsidRDefault="0097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Know, Understand, Do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</w:rPr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do, </w:t>
            </w:r>
            <w:proofErr w:type="gramStart"/>
            <w:r>
              <w:t>We</w:t>
            </w:r>
            <w:proofErr w:type="gramEnd"/>
            <w:r>
              <w:t xml:space="preserve"> do, You do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Small group strategy 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Partner strategy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Individual strategy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Independent activity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Other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</w:tr>
    </w:tbl>
    <w:p w:rsidR="00984877" w:rsidRDefault="00984877"/>
    <w:p w:rsidR="00984877" w:rsidRDefault="00984877"/>
    <w:tbl>
      <w:tblPr>
        <w:tblStyle w:val="a1"/>
        <w:tblW w:w="450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</w:tblGrid>
      <w:tr w:rsidR="00984877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77" w:rsidRDefault="00972F3E">
            <w:pPr>
              <w:widowControl w:val="0"/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  <w:sz w:val="36"/>
                <w:szCs w:val="36"/>
                <w:u w:val="single"/>
              </w:rPr>
            </w:pPr>
            <w:r>
              <w:rPr>
                <w:rFonts w:ascii="Architects Daughter" w:eastAsia="Architects Daughter" w:hAnsi="Architects Daughter" w:cs="Architects Daughter"/>
                <w:b/>
                <w:color w:val="9900FF"/>
                <w:sz w:val="36"/>
                <w:szCs w:val="36"/>
                <w:u w:val="single"/>
              </w:rPr>
              <w:t>MONITORING</w:t>
            </w:r>
            <w:r>
              <w:rPr>
                <w:rFonts w:ascii="Architects Daughter" w:eastAsia="Architects Daughter" w:hAnsi="Architects Daughter" w:cs="Architects Daughter"/>
                <w:color w:val="9900FF"/>
                <w:sz w:val="36"/>
                <w:szCs w:val="36"/>
                <w:u w:val="single"/>
              </w:rPr>
              <w:t xml:space="preserve"> Student Learning </w:t>
            </w:r>
            <w:r>
              <w:rPr>
                <w:rFonts w:ascii="Architects Daughter" w:eastAsia="Architects Daughter" w:hAnsi="Architects Daughter" w:cs="Architects Daughter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____</w:t>
            </w:r>
            <w:r>
              <w:rPr>
                <w:rFonts w:ascii="Architects Daughter" w:eastAsia="Architects Daughter" w:hAnsi="Architects Daughter" w:cs="Architects Daughter"/>
                <w:sz w:val="24"/>
                <w:szCs w:val="24"/>
              </w:rPr>
              <w:t xml:space="preserve"> minutes)</w:t>
            </w:r>
          </w:p>
          <w:p w:rsidR="00984877" w:rsidRDefault="00984877">
            <w:pPr>
              <w:widowControl w:val="0"/>
              <w:spacing w:line="240" w:lineRule="auto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Whole group strategy</w:t>
            </w:r>
          </w:p>
          <w:p w:rsidR="00984877" w:rsidRDefault="00984877">
            <w:pPr>
              <w:widowControl w:val="0"/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Small group strategy </w:t>
            </w:r>
          </w:p>
          <w:p w:rsidR="00984877" w:rsidRDefault="00984877">
            <w:pPr>
              <w:widowControl w:val="0"/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Partner strategy</w:t>
            </w:r>
          </w:p>
          <w:p w:rsidR="00984877" w:rsidRDefault="00984877">
            <w:pPr>
              <w:widowControl w:val="0"/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Individual strategy</w:t>
            </w:r>
          </w:p>
          <w:p w:rsidR="00984877" w:rsidRDefault="00984877">
            <w:pPr>
              <w:widowControl w:val="0"/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Extra supports needed</w:t>
            </w:r>
          </w:p>
          <w:p w:rsidR="00984877" w:rsidRDefault="00984877">
            <w:pPr>
              <w:widowControl w:val="0"/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Data collection/SLO</w:t>
            </w:r>
          </w:p>
          <w:p w:rsidR="00984877" w:rsidRDefault="00984877">
            <w:pPr>
              <w:widowControl w:val="0"/>
              <w:spacing w:line="240" w:lineRule="auto"/>
              <w:ind w:left="720"/>
            </w:pPr>
          </w:p>
          <w:p w:rsidR="00984877" w:rsidRDefault="00972F3E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Other formative assessments</w:t>
            </w:r>
          </w:p>
          <w:p w:rsidR="00984877" w:rsidRDefault="00984877">
            <w:pPr>
              <w:widowControl w:val="0"/>
              <w:spacing w:line="240" w:lineRule="auto"/>
            </w:pPr>
          </w:p>
        </w:tc>
      </w:tr>
    </w:tbl>
    <w:p w:rsidR="00984877" w:rsidRDefault="00984877">
      <w:pPr>
        <w:sectPr w:rsidR="00984877">
          <w:type w:val="continuous"/>
          <w:pgSz w:w="12240" w:h="15840"/>
          <w:pgMar w:top="1440" w:right="1440" w:bottom="1440" w:left="1440" w:header="576" w:footer="576" w:gutter="0"/>
          <w:cols w:num="2" w:space="720" w:equalWidth="0">
            <w:col w:w="4320" w:space="720"/>
            <w:col w:w="4320" w:space="0"/>
          </w:cols>
        </w:sectPr>
      </w:pPr>
    </w:p>
    <w:p w:rsidR="00984877" w:rsidRDefault="00984877"/>
    <w:tbl>
      <w:tblPr>
        <w:tblStyle w:val="a2"/>
        <w:tblW w:w="2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</w:tblGrid>
      <w:tr w:rsidR="00984877">
        <w:tc>
          <w:tcPr>
            <w:tcW w:w="2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77" w:rsidRDefault="0097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  <w:sz w:val="28"/>
                <w:szCs w:val="28"/>
                <w:u w:val="single"/>
              </w:rPr>
            </w:pPr>
            <w:r>
              <w:rPr>
                <w:rFonts w:ascii="Architects Daughter" w:eastAsia="Architects Daughter" w:hAnsi="Architects Daughter" w:cs="Architects Daughter"/>
                <w:color w:val="9900FF"/>
                <w:sz w:val="28"/>
                <w:szCs w:val="28"/>
                <w:u w:val="single"/>
              </w:rPr>
              <w:t>Assessment/Product</w:t>
            </w:r>
          </w:p>
          <w:p w:rsidR="00984877" w:rsidRDefault="00984877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:rsidR="00984877" w:rsidRDefault="00972F3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Achievement Level Desc.</w:t>
            </w:r>
          </w:p>
          <w:p w:rsidR="00984877" w:rsidRDefault="00984877">
            <w:pPr>
              <w:widowControl w:val="0"/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  <w:sz w:val="28"/>
                <w:szCs w:val="28"/>
              </w:rPr>
            </w:pPr>
          </w:p>
        </w:tc>
      </w:tr>
    </w:tbl>
    <w:p w:rsidR="00984877" w:rsidRDefault="00984877"/>
    <w:p w:rsidR="00984877" w:rsidRDefault="00984877"/>
    <w:tbl>
      <w:tblPr>
        <w:tblStyle w:val="a3"/>
        <w:tblW w:w="2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</w:tblGrid>
      <w:tr w:rsidR="00984877"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77" w:rsidRDefault="0097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  <w:sz w:val="28"/>
                <w:szCs w:val="28"/>
                <w:u w:val="single"/>
              </w:rPr>
            </w:pPr>
            <w:r>
              <w:rPr>
                <w:rFonts w:ascii="Architects Daughter" w:eastAsia="Architects Daughter" w:hAnsi="Architects Daughter" w:cs="Architects Daughter"/>
                <w:color w:val="9900FF"/>
                <w:sz w:val="28"/>
                <w:szCs w:val="28"/>
                <w:u w:val="single"/>
              </w:rPr>
              <w:t>Materials</w:t>
            </w:r>
          </w:p>
          <w:p w:rsidR="00984877" w:rsidRDefault="00984877">
            <w:pPr>
              <w:widowControl w:val="0"/>
              <w:spacing w:line="240" w:lineRule="auto"/>
              <w:rPr>
                <w:b/>
              </w:rPr>
            </w:pPr>
          </w:p>
          <w:p w:rsidR="00984877" w:rsidRDefault="00972F3E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color w:val="9900FF"/>
              </w:rPr>
            </w:pPr>
            <w:r>
              <w:rPr>
                <w:b/>
              </w:rPr>
              <w:t>Resources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</w:rPr>
            </w:pPr>
          </w:p>
        </w:tc>
      </w:tr>
    </w:tbl>
    <w:p w:rsidR="00984877" w:rsidRDefault="00984877"/>
    <w:p w:rsidR="00984877" w:rsidRDefault="00984877"/>
    <w:tbl>
      <w:tblPr>
        <w:tblStyle w:val="a4"/>
        <w:tblW w:w="282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</w:tblGrid>
      <w:tr w:rsidR="00984877">
        <w:tc>
          <w:tcPr>
            <w:tcW w:w="2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877" w:rsidRDefault="0097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  <w:sz w:val="28"/>
                <w:szCs w:val="28"/>
                <w:u w:val="single"/>
              </w:rPr>
            </w:pPr>
            <w:r>
              <w:rPr>
                <w:rFonts w:ascii="Architects Daughter" w:eastAsia="Architects Daughter" w:hAnsi="Architects Daughter" w:cs="Architects Daughter"/>
                <w:color w:val="9900FF"/>
                <w:sz w:val="28"/>
                <w:szCs w:val="28"/>
                <w:u w:val="single"/>
              </w:rPr>
              <w:t>Reflection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</w:rPr>
            </w:pPr>
          </w:p>
          <w:p w:rsidR="00984877" w:rsidRDefault="00972F3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Was purpose met</w:t>
            </w:r>
          </w:p>
          <w:p w:rsidR="00984877" w:rsidRDefault="00984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tects Daughter" w:eastAsia="Architects Daughter" w:hAnsi="Architects Daughter" w:cs="Architects Daughter"/>
                <w:color w:val="9900FF"/>
              </w:rPr>
            </w:pPr>
          </w:p>
        </w:tc>
      </w:tr>
    </w:tbl>
    <w:p w:rsidR="00984877" w:rsidRDefault="00984877"/>
    <w:sectPr w:rsidR="00984877">
      <w:type w:val="continuous"/>
      <w:pgSz w:w="12240" w:h="15840"/>
      <w:pgMar w:top="1440" w:right="1440" w:bottom="1440" w:left="1440" w:header="576" w:footer="576" w:gutter="0"/>
      <w:cols w:num="3" w:space="720" w:equalWidth="0">
        <w:col w:w="2640" w:space="720"/>
        <w:col w:w="2640" w:space="720"/>
        <w:col w:w="26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72F3E">
      <w:pPr>
        <w:spacing w:line="240" w:lineRule="auto"/>
      </w:pPr>
      <w:r>
        <w:separator/>
      </w:r>
    </w:p>
  </w:endnote>
  <w:endnote w:type="continuationSeparator" w:id="0">
    <w:p w:rsidR="00000000" w:rsidRDefault="00972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77" w:rsidRDefault="00972F3E">
    <w:r>
      <w:t xml:space="preserve">*Bold words are connected to language on the </w:t>
    </w:r>
    <w:hyperlink r:id="rId1">
      <w:r>
        <w:rPr>
          <w:color w:val="1155CC"/>
          <w:u w:val="single"/>
        </w:rPr>
        <w:t>SD DOE unpacked standards</w:t>
      </w:r>
    </w:hyperlink>
    <w:r>
      <w:t xml:space="preserve">    </w:t>
    </w:r>
  </w:p>
  <w:p w:rsidR="00984877" w:rsidRDefault="00972F3E">
    <w:pPr>
      <w:rPr>
        <w:sz w:val="16"/>
        <w:szCs w:val="16"/>
      </w:rPr>
    </w:pPr>
    <w:r>
      <w:rPr>
        <w:noProof/>
      </w:rPr>
      <w:drawing>
        <wp:inline distT="114300" distB="114300" distL="114300" distR="114300">
          <wp:extent cx="1138238" cy="254606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8238" cy="254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</w:t>
    </w:r>
    <w:r>
      <w:rPr>
        <w:sz w:val="16"/>
        <w:szCs w:val="16"/>
      </w:rPr>
      <w:t>Property of the Sou</w:t>
    </w:r>
    <w:r>
      <w:rPr>
        <w:sz w:val="16"/>
        <w:szCs w:val="16"/>
      </w:rPr>
      <w:t>th Dakota Department of Education. Permission to print and use.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72F3E">
      <w:pPr>
        <w:spacing w:line="240" w:lineRule="auto"/>
      </w:pPr>
      <w:r>
        <w:separator/>
      </w:r>
    </w:p>
  </w:footnote>
  <w:footnote w:type="continuationSeparator" w:id="0">
    <w:p w:rsidR="00000000" w:rsidRDefault="00972F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77" w:rsidRDefault="00972F3E">
    <w:pPr>
      <w:jc w:val="center"/>
      <w:rPr>
        <w:rFonts w:ascii="Architects Daughter" w:eastAsia="Architects Daughter" w:hAnsi="Architects Daughter" w:cs="Architects Daughter"/>
        <w:color w:val="9900FF"/>
        <w:sz w:val="60"/>
        <w:szCs w:val="60"/>
      </w:rPr>
    </w:pPr>
    <w:r>
      <w:rPr>
        <w:rFonts w:ascii="Architects Daughter" w:eastAsia="Architects Daughter" w:hAnsi="Architects Daughter" w:cs="Architects Daughter"/>
        <w:color w:val="9900FF"/>
        <w:sz w:val="60"/>
        <w:szCs w:val="60"/>
      </w:rPr>
      <w:t>1 Page Lesson Plan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3EB"/>
    <w:multiLevelType w:val="multilevel"/>
    <w:tmpl w:val="529222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FF4C74"/>
    <w:multiLevelType w:val="multilevel"/>
    <w:tmpl w:val="71821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7C7824"/>
    <w:multiLevelType w:val="multilevel"/>
    <w:tmpl w:val="9586C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721E2B"/>
    <w:multiLevelType w:val="multilevel"/>
    <w:tmpl w:val="0D8E67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77"/>
    <w:rsid w:val="00972F3E"/>
    <w:rsid w:val="0098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CFCE2-5185-4D34-8C1E-740300D6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e.sd.gov/contentstand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doe.sd.gov/content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FB036436.dotm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Berndt, Teresa</dc:creator>
  <cp:lastModifiedBy>Berndt, Teresa</cp:lastModifiedBy>
  <cp:revision>2</cp:revision>
  <cp:lastPrinted>2019-07-01T19:57:00Z</cp:lastPrinted>
  <dcterms:created xsi:type="dcterms:W3CDTF">2019-07-01T19:58:00Z</dcterms:created>
  <dcterms:modified xsi:type="dcterms:W3CDTF">2019-07-01T19:58:00Z</dcterms:modified>
</cp:coreProperties>
</file>