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30"/>
      </w:tblGrid>
      <w:tr w:rsidR="001B74E6" w:rsidTr="001F7053">
        <w:tc>
          <w:tcPr>
            <w:tcW w:w="1540" w:type="dxa"/>
            <w:shd w:val="clear" w:color="auto" w:fill="D99594" w:themeFill="accent2" w:themeFillTint="99"/>
            <w:tcMar>
              <w:top w:w="100" w:type="dxa"/>
              <w:left w:w="100" w:type="dxa"/>
              <w:bottom w:w="100" w:type="dxa"/>
              <w:right w:w="100" w:type="dxa"/>
            </w:tcMar>
          </w:tcPr>
          <w:p w:rsidR="001B74E6" w:rsidRDefault="001B74E6" w:rsidP="005C2CFF">
            <w:pPr>
              <w:widowControl w:val="0"/>
              <w:spacing w:line="240" w:lineRule="auto"/>
            </w:pPr>
            <w:r>
              <w:rPr>
                <w:b/>
              </w:rPr>
              <w:t>Grade Level:</w:t>
            </w:r>
          </w:p>
        </w:tc>
        <w:tc>
          <w:tcPr>
            <w:tcW w:w="7830" w:type="dxa"/>
            <w:tcMar>
              <w:top w:w="100" w:type="dxa"/>
              <w:left w:w="100" w:type="dxa"/>
              <w:bottom w:w="100" w:type="dxa"/>
              <w:right w:w="100" w:type="dxa"/>
            </w:tcMar>
          </w:tcPr>
          <w:p w:rsidR="001B74E6" w:rsidRDefault="001B74E6" w:rsidP="005C2CFF">
            <w:pPr>
              <w:widowControl w:val="0"/>
              <w:spacing w:line="240" w:lineRule="auto"/>
            </w:pPr>
            <w:r>
              <w:t>3</w:t>
            </w:r>
            <w:bookmarkStart w:id="0" w:name="_GoBack"/>
            <w:bookmarkEnd w:id="0"/>
          </w:p>
        </w:tc>
      </w:tr>
      <w:tr w:rsidR="001B74E6" w:rsidTr="001F7053">
        <w:tc>
          <w:tcPr>
            <w:tcW w:w="1540" w:type="dxa"/>
            <w:shd w:val="clear" w:color="auto" w:fill="D99594" w:themeFill="accent2" w:themeFillTint="99"/>
            <w:tcMar>
              <w:top w:w="100" w:type="dxa"/>
              <w:left w:w="100" w:type="dxa"/>
              <w:bottom w:w="100" w:type="dxa"/>
              <w:right w:w="100" w:type="dxa"/>
            </w:tcMar>
          </w:tcPr>
          <w:p w:rsidR="001B74E6" w:rsidRDefault="001B74E6" w:rsidP="005C2CFF">
            <w:pPr>
              <w:widowControl w:val="0"/>
              <w:spacing w:line="240" w:lineRule="auto"/>
            </w:pPr>
            <w:r>
              <w:rPr>
                <w:b/>
              </w:rPr>
              <w:t>Subject:</w:t>
            </w:r>
          </w:p>
        </w:tc>
        <w:tc>
          <w:tcPr>
            <w:tcW w:w="7830" w:type="dxa"/>
            <w:tcMar>
              <w:top w:w="100" w:type="dxa"/>
              <w:left w:w="100" w:type="dxa"/>
              <w:bottom w:w="100" w:type="dxa"/>
              <w:right w:w="100" w:type="dxa"/>
            </w:tcMar>
          </w:tcPr>
          <w:p w:rsidR="001B74E6" w:rsidRDefault="001B74E6" w:rsidP="005C2CFF">
            <w:pPr>
              <w:widowControl w:val="0"/>
              <w:spacing w:line="240" w:lineRule="auto"/>
            </w:pPr>
            <w:r>
              <w:t>Civics/Government</w:t>
            </w:r>
          </w:p>
        </w:tc>
      </w:tr>
      <w:tr w:rsidR="001B74E6" w:rsidTr="001F7053">
        <w:tc>
          <w:tcPr>
            <w:tcW w:w="1540" w:type="dxa"/>
            <w:shd w:val="clear" w:color="auto" w:fill="D99594" w:themeFill="accent2" w:themeFillTint="99"/>
            <w:tcMar>
              <w:top w:w="100" w:type="dxa"/>
              <w:left w:w="100" w:type="dxa"/>
              <w:bottom w:w="100" w:type="dxa"/>
              <w:right w:w="100" w:type="dxa"/>
            </w:tcMar>
          </w:tcPr>
          <w:p w:rsidR="001B74E6" w:rsidRDefault="001B74E6" w:rsidP="005C2CFF">
            <w:pPr>
              <w:widowControl w:val="0"/>
              <w:spacing w:line="240" w:lineRule="auto"/>
            </w:pPr>
            <w:r>
              <w:rPr>
                <w:b/>
              </w:rPr>
              <w:t>K-12 Anchor Standard:</w:t>
            </w:r>
          </w:p>
        </w:tc>
        <w:tc>
          <w:tcPr>
            <w:tcW w:w="7830" w:type="dxa"/>
            <w:tcMar>
              <w:top w:w="100" w:type="dxa"/>
              <w:left w:w="100" w:type="dxa"/>
              <w:bottom w:w="100" w:type="dxa"/>
              <w:right w:w="100" w:type="dxa"/>
            </w:tcMar>
          </w:tcPr>
          <w:p w:rsidR="001B74E6" w:rsidRDefault="001B74E6" w:rsidP="005C2CFF">
            <w:pPr>
              <w:widowControl w:val="0"/>
              <w:spacing w:line="240" w:lineRule="auto"/>
            </w:pPr>
            <w:r w:rsidRPr="00F23446">
              <w:t>C.4</w:t>
            </w:r>
            <w:r>
              <w:t xml:space="preserve"> Students will understand the fundamental principles of American democracy and the United States Constitution and the inherent conflicts that may arise.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20"/>
      </w:tblGrid>
      <w:tr w:rsidR="001B74E6" w:rsidTr="001F7053">
        <w:tc>
          <w:tcPr>
            <w:tcW w:w="1540" w:type="dxa"/>
            <w:shd w:val="clear" w:color="auto" w:fill="D99594" w:themeFill="accent2" w:themeFillTint="99"/>
            <w:tcMar>
              <w:top w:w="100" w:type="dxa"/>
              <w:left w:w="100" w:type="dxa"/>
              <w:bottom w:w="100" w:type="dxa"/>
              <w:right w:w="100" w:type="dxa"/>
            </w:tcMar>
          </w:tcPr>
          <w:p w:rsidR="001B74E6" w:rsidRDefault="001B74E6">
            <w:pPr>
              <w:widowControl w:val="0"/>
              <w:spacing w:line="240" w:lineRule="auto"/>
              <w:jc w:val="center"/>
            </w:pPr>
            <w:r>
              <w:rPr>
                <w:b/>
              </w:rPr>
              <w:t>Grade-Level Standards:</w:t>
            </w:r>
          </w:p>
        </w:tc>
        <w:tc>
          <w:tcPr>
            <w:tcW w:w="7820" w:type="dxa"/>
            <w:shd w:val="clear" w:color="auto" w:fill="auto"/>
            <w:vAlign w:val="center"/>
          </w:tcPr>
          <w:p w:rsidR="001B74E6" w:rsidRDefault="00A843FA" w:rsidP="001B74E6">
            <w:pPr>
              <w:widowControl w:val="0"/>
              <w:spacing w:line="240" w:lineRule="auto"/>
            </w:pPr>
            <w:r>
              <w:rPr>
                <w:b/>
              </w:rPr>
              <w:t>3. C.4.3</w:t>
            </w:r>
            <w:r w:rsidR="001B74E6">
              <w:t xml:space="preserve"> </w:t>
            </w:r>
            <w:r w:rsidR="001B74E6" w:rsidRPr="00F23446">
              <w:rPr>
                <w:b/>
              </w:rPr>
              <w:t>Identify the rights and responsibilities of citizenship in students’ own communities.</w:t>
            </w:r>
          </w:p>
        </w:tc>
      </w:tr>
    </w:tbl>
    <w:p w:rsidR="0077471E" w:rsidRDefault="0077471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7471E" w:rsidTr="001F7053">
        <w:tc>
          <w:tcPr>
            <w:tcW w:w="9360" w:type="dxa"/>
            <w:shd w:val="clear" w:color="auto" w:fill="D99594" w:themeFill="accent2" w:themeFillTint="99"/>
            <w:tcMar>
              <w:top w:w="100" w:type="dxa"/>
              <w:left w:w="100" w:type="dxa"/>
              <w:bottom w:w="100" w:type="dxa"/>
              <w:right w:w="100" w:type="dxa"/>
            </w:tcMar>
          </w:tcPr>
          <w:p w:rsidR="0077471E" w:rsidRDefault="001B74E6">
            <w:pPr>
              <w:widowControl w:val="0"/>
              <w:spacing w:line="240" w:lineRule="auto"/>
              <w:jc w:val="center"/>
            </w:pPr>
            <w:r>
              <w:rPr>
                <w:b/>
              </w:rPr>
              <w:t>Student Friendly Language:</w:t>
            </w:r>
          </w:p>
        </w:tc>
      </w:tr>
      <w:tr w:rsidR="0077471E">
        <w:tc>
          <w:tcPr>
            <w:tcW w:w="9360" w:type="dxa"/>
            <w:tcMar>
              <w:top w:w="100" w:type="dxa"/>
              <w:left w:w="100" w:type="dxa"/>
              <w:bottom w:w="100" w:type="dxa"/>
              <w:right w:w="100" w:type="dxa"/>
            </w:tcMar>
          </w:tcPr>
          <w:p w:rsidR="0077471E" w:rsidRDefault="001B74E6">
            <w:pPr>
              <w:widowControl w:val="0"/>
              <w:spacing w:line="240" w:lineRule="auto"/>
            </w:pPr>
            <w:r>
              <w:t>I can identify my responsibilities and rights as a citizen in my community.</w:t>
            </w:r>
          </w:p>
        </w:tc>
      </w:tr>
    </w:tbl>
    <w:p w:rsidR="0077471E" w:rsidRDefault="0077471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7471E" w:rsidTr="001F7053">
        <w:tc>
          <w:tcPr>
            <w:tcW w:w="3120" w:type="dxa"/>
            <w:shd w:val="clear" w:color="auto" w:fill="D99594" w:themeFill="accent2" w:themeFillTint="99"/>
            <w:tcMar>
              <w:top w:w="100" w:type="dxa"/>
              <w:left w:w="100" w:type="dxa"/>
              <w:bottom w:w="100" w:type="dxa"/>
              <w:right w:w="100" w:type="dxa"/>
            </w:tcMar>
          </w:tcPr>
          <w:p w:rsidR="0077471E" w:rsidRDefault="001B74E6">
            <w:pPr>
              <w:widowControl w:val="0"/>
              <w:spacing w:line="240" w:lineRule="auto"/>
              <w:jc w:val="center"/>
            </w:pPr>
            <w:r>
              <w:rPr>
                <w:b/>
              </w:rPr>
              <w:t>Know</w:t>
            </w:r>
          </w:p>
          <w:p w:rsidR="0077471E" w:rsidRDefault="001B74E6">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77471E" w:rsidRDefault="001B74E6">
            <w:pPr>
              <w:widowControl w:val="0"/>
              <w:spacing w:line="240" w:lineRule="auto"/>
              <w:jc w:val="center"/>
            </w:pPr>
            <w:r>
              <w:rPr>
                <w:b/>
              </w:rPr>
              <w:t>Understand</w:t>
            </w:r>
          </w:p>
          <w:p w:rsidR="0077471E" w:rsidRDefault="001B74E6">
            <w:pPr>
              <w:widowControl w:val="0"/>
              <w:spacing w:line="240" w:lineRule="auto"/>
              <w:jc w:val="center"/>
            </w:pPr>
            <w:r>
              <w:t>(Conceptual)</w:t>
            </w:r>
          </w:p>
          <w:p w:rsidR="0077471E" w:rsidRDefault="001B74E6">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77471E" w:rsidRDefault="001B74E6">
            <w:pPr>
              <w:widowControl w:val="0"/>
              <w:spacing w:line="240" w:lineRule="auto"/>
              <w:jc w:val="center"/>
            </w:pPr>
            <w:r>
              <w:rPr>
                <w:b/>
              </w:rPr>
              <w:t>Do</w:t>
            </w:r>
          </w:p>
          <w:p w:rsidR="0077471E" w:rsidRDefault="001B74E6">
            <w:pPr>
              <w:widowControl w:val="0"/>
              <w:spacing w:line="240" w:lineRule="auto"/>
              <w:jc w:val="center"/>
            </w:pPr>
            <w:r>
              <w:t>(Procedural, Application, Extended Thinking)</w:t>
            </w:r>
          </w:p>
        </w:tc>
      </w:tr>
      <w:tr w:rsidR="0077471E">
        <w:tc>
          <w:tcPr>
            <w:tcW w:w="3120" w:type="dxa"/>
            <w:tcMar>
              <w:top w:w="100" w:type="dxa"/>
              <w:left w:w="100" w:type="dxa"/>
              <w:bottom w:w="100" w:type="dxa"/>
              <w:right w:w="100" w:type="dxa"/>
            </w:tcMar>
          </w:tcPr>
          <w:p w:rsidR="0077471E" w:rsidRDefault="001B74E6">
            <w:pPr>
              <w:widowControl w:val="0"/>
              <w:numPr>
                <w:ilvl w:val="0"/>
                <w:numId w:val="1"/>
              </w:numPr>
              <w:spacing w:line="240" w:lineRule="auto"/>
              <w:ind w:hanging="360"/>
              <w:contextualSpacing/>
            </w:pPr>
            <w:r>
              <w:t>rights</w:t>
            </w:r>
          </w:p>
          <w:p w:rsidR="0077471E" w:rsidRDefault="001B74E6">
            <w:pPr>
              <w:widowControl w:val="0"/>
              <w:numPr>
                <w:ilvl w:val="0"/>
                <w:numId w:val="1"/>
              </w:numPr>
              <w:spacing w:line="240" w:lineRule="auto"/>
              <w:ind w:hanging="360"/>
              <w:contextualSpacing/>
            </w:pPr>
            <w:r>
              <w:t>responsibilities</w:t>
            </w:r>
          </w:p>
          <w:p w:rsidR="0077471E" w:rsidRDefault="001B74E6">
            <w:pPr>
              <w:widowControl w:val="0"/>
              <w:numPr>
                <w:ilvl w:val="0"/>
                <w:numId w:val="1"/>
              </w:numPr>
              <w:spacing w:line="240" w:lineRule="auto"/>
              <w:ind w:hanging="360"/>
              <w:contextualSpacing/>
            </w:pPr>
            <w:r>
              <w:t>citizenship</w:t>
            </w:r>
            <w:r>
              <w:tab/>
            </w:r>
          </w:p>
        </w:tc>
        <w:tc>
          <w:tcPr>
            <w:tcW w:w="3120" w:type="dxa"/>
            <w:tcMar>
              <w:top w:w="100" w:type="dxa"/>
              <w:left w:w="100" w:type="dxa"/>
              <w:bottom w:w="100" w:type="dxa"/>
              <w:right w:w="100" w:type="dxa"/>
            </w:tcMar>
          </w:tcPr>
          <w:p w:rsidR="0077471E" w:rsidRDefault="001B74E6">
            <w:pPr>
              <w:widowControl w:val="0"/>
              <w:spacing w:line="240" w:lineRule="auto"/>
            </w:pPr>
            <w:r>
              <w:t>Citizens have responsibilities in their community to keep the community safe and running smoothly.</w:t>
            </w:r>
          </w:p>
          <w:p w:rsidR="0077471E" w:rsidRDefault="0077471E">
            <w:pPr>
              <w:widowControl w:val="0"/>
              <w:spacing w:line="240" w:lineRule="auto"/>
            </w:pPr>
          </w:p>
          <w:p w:rsidR="0077471E" w:rsidRDefault="001B74E6">
            <w:pPr>
              <w:widowControl w:val="0"/>
              <w:spacing w:line="240" w:lineRule="auto"/>
            </w:pPr>
            <w:r>
              <w:t>Citizens have rights in the community that will enable them to be safe and enjoy their community.</w:t>
            </w:r>
          </w:p>
        </w:tc>
        <w:tc>
          <w:tcPr>
            <w:tcW w:w="3120" w:type="dxa"/>
            <w:tcMar>
              <w:top w:w="100" w:type="dxa"/>
              <w:left w:w="100" w:type="dxa"/>
              <w:bottom w:w="100" w:type="dxa"/>
              <w:right w:w="100" w:type="dxa"/>
            </w:tcMar>
          </w:tcPr>
          <w:p w:rsidR="0077471E" w:rsidRDefault="001B74E6">
            <w:pPr>
              <w:widowControl w:val="0"/>
              <w:spacing w:line="240" w:lineRule="auto"/>
            </w:pPr>
            <w:r>
              <w:t xml:space="preserve">Identify their rights in a community and why they have those rights. </w:t>
            </w:r>
          </w:p>
          <w:p w:rsidR="0077471E" w:rsidRDefault="0077471E">
            <w:pPr>
              <w:widowControl w:val="0"/>
              <w:spacing w:line="240" w:lineRule="auto"/>
            </w:pPr>
          </w:p>
          <w:p w:rsidR="0077471E" w:rsidRDefault="001B74E6">
            <w:pPr>
              <w:widowControl w:val="0"/>
              <w:spacing w:line="240" w:lineRule="auto"/>
            </w:pPr>
            <w:r>
              <w:t>Identify their responsibilities in a community.</w:t>
            </w:r>
          </w:p>
          <w:p w:rsidR="0077471E" w:rsidRDefault="0077471E">
            <w:pPr>
              <w:widowControl w:val="0"/>
              <w:spacing w:line="240" w:lineRule="auto"/>
            </w:pPr>
          </w:p>
          <w:p w:rsidR="0077471E" w:rsidRDefault="001B74E6">
            <w:pPr>
              <w:widowControl w:val="0"/>
              <w:spacing w:line="240" w:lineRule="auto"/>
            </w:pPr>
            <w:r>
              <w:t>Give examples of their rights and responsibilities to the community.</w:t>
            </w:r>
          </w:p>
          <w:p w:rsidR="0077471E" w:rsidRDefault="0077471E">
            <w:pPr>
              <w:widowControl w:val="0"/>
              <w:spacing w:line="240" w:lineRule="auto"/>
            </w:pPr>
          </w:p>
          <w:p w:rsidR="0077471E" w:rsidRDefault="001B74E6">
            <w:pPr>
              <w:widowControl w:val="0"/>
              <w:spacing w:line="240" w:lineRule="auto"/>
            </w:pPr>
            <w:r>
              <w:t>Describe why rights and responsibilities are needed in the community.</w:t>
            </w:r>
          </w:p>
        </w:tc>
      </w:tr>
    </w:tbl>
    <w:p w:rsidR="001B74E6" w:rsidRDefault="001B74E6"/>
    <w:p w:rsidR="00E7696B" w:rsidRDefault="00E7696B"/>
    <w:p w:rsidR="00E7696B" w:rsidRDefault="00E7696B"/>
    <w:p w:rsidR="00E7696B" w:rsidRDefault="00E7696B"/>
    <w:p w:rsidR="00E7696B" w:rsidRDefault="00E7696B"/>
    <w:p w:rsidR="00E7696B" w:rsidRDefault="00E7696B"/>
    <w:p w:rsidR="00E7696B" w:rsidRDefault="00E7696B"/>
    <w:p w:rsidR="00E7696B" w:rsidRDefault="00E7696B"/>
    <w:p w:rsidR="00E7696B" w:rsidRDefault="00E7696B"/>
    <w:p w:rsidR="00E7696B" w:rsidRDefault="00E7696B"/>
    <w:p w:rsidR="00E7696B" w:rsidRDefault="00E7696B"/>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7471E" w:rsidTr="001F7053">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77471E" w:rsidRDefault="001B74E6">
            <w:pPr>
              <w:widowControl w:val="0"/>
              <w:spacing w:line="240" w:lineRule="auto"/>
              <w:jc w:val="center"/>
            </w:pPr>
            <w:r>
              <w:rPr>
                <w:b/>
              </w:rPr>
              <w:lastRenderedPageBreak/>
              <w:t>C3 Framework Relevant Skills and Applications:</w:t>
            </w:r>
          </w:p>
        </w:tc>
      </w:tr>
      <w:tr w:rsidR="001B74E6" w:rsidTr="001B74E6">
        <w:tc>
          <w:tcPr>
            <w:tcW w:w="9370" w:type="dxa"/>
            <w:gridSpan w:val="2"/>
            <w:tcMar>
              <w:top w:w="100" w:type="dxa"/>
              <w:left w:w="100" w:type="dxa"/>
              <w:bottom w:w="100" w:type="dxa"/>
              <w:right w:w="100" w:type="dxa"/>
            </w:tcMar>
          </w:tcPr>
          <w:p w:rsidR="001B74E6" w:rsidRPr="001B74E6" w:rsidRDefault="001B74E6">
            <w:pPr>
              <w:widowControl w:val="0"/>
              <w:spacing w:line="240" w:lineRule="auto"/>
              <w:rPr>
                <w:u w:val="single"/>
              </w:rPr>
            </w:pPr>
            <w:r w:rsidRPr="001B74E6">
              <w:rPr>
                <w:b/>
                <w:u w:val="single"/>
              </w:rPr>
              <w:t>Constructing Supporting Questions</w:t>
            </w:r>
          </w:p>
          <w:p w:rsidR="001B74E6" w:rsidRPr="001B74E6" w:rsidRDefault="001B74E6">
            <w:pPr>
              <w:widowControl w:val="0"/>
              <w:spacing w:line="240" w:lineRule="auto"/>
            </w:pPr>
            <w:r w:rsidRPr="001B74E6">
              <w:rPr>
                <w:b/>
              </w:rPr>
              <w:t>D1.4.3-5</w:t>
            </w:r>
            <w:r w:rsidRPr="001B74E6">
              <w:t>. Explain how supporting questions help answer compelling questions in an inquiry.</w:t>
            </w:r>
          </w:p>
          <w:p w:rsidR="001B74E6" w:rsidRPr="001B74E6" w:rsidRDefault="001B74E6">
            <w:pPr>
              <w:widowControl w:val="0"/>
              <w:spacing w:line="240" w:lineRule="auto"/>
              <w:rPr>
                <w:u w:val="single"/>
              </w:rPr>
            </w:pPr>
            <w:r w:rsidRPr="001B74E6">
              <w:rPr>
                <w:b/>
                <w:u w:val="single"/>
              </w:rPr>
              <w:t>Determining Helpful Resources</w:t>
            </w:r>
            <w:r w:rsidR="001F7053">
              <w:rPr>
                <w:b/>
                <w:u w:val="single"/>
              </w:rPr>
              <w:t>:</w:t>
            </w:r>
          </w:p>
          <w:p w:rsidR="001B74E6" w:rsidRPr="001B74E6" w:rsidRDefault="001B74E6">
            <w:pPr>
              <w:widowControl w:val="0"/>
              <w:spacing w:line="240" w:lineRule="auto"/>
            </w:pPr>
            <w:r w:rsidRPr="001B74E6">
              <w:rPr>
                <w:b/>
              </w:rPr>
              <w:t>D1.5.3-5</w:t>
            </w:r>
            <w:r w:rsidRPr="001B74E6">
              <w:t>. Determine the kinds of sources that will be helpful in answering compelling and supporting questions, taking into consideration the different opinions people have about how to answer the questions.</w:t>
            </w:r>
          </w:p>
          <w:p w:rsidR="001B74E6" w:rsidRPr="001B74E6" w:rsidRDefault="001B74E6" w:rsidP="001B74E6">
            <w:pPr>
              <w:widowControl w:val="0"/>
              <w:spacing w:line="240" w:lineRule="auto"/>
              <w:rPr>
                <w:u w:val="single"/>
              </w:rPr>
            </w:pPr>
            <w:r w:rsidRPr="001B74E6">
              <w:rPr>
                <w:b/>
                <w:u w:val="single"/>
              </w:rPr>
              <w:t>Developing Claims and Using Evidence:</w:t>
            </w:r>
          </w:p>
          <w:p w:rsidR="001B74E6" w:rsidRPr="001B74E6" w:rsidRDefault="001B74E6" w:rsidP="001B74E6">
            <w:pPr>
              <w:widowControl w:val="0"/>
              <w:spacing w:line="240" w:lineRule="auto"/>
            </w:pPr>
            <w:r w:rsidRPr="001B74E6">
              <w:rPr>
                <w:b/>
              </w:rPr>
              <w:t>D3.3.3-5</w:t>
            </w:r>
            <w:r w:rsidRPr="001B74E6">
              <w:t>. Identify evidence that draws information from multiple sources in response to compelling questions.</w:t>
            </w:r>
          </w:p>
          <w:p w:rsidR="001B74E6" w:rsidRPr="001B74E6" w:rsidRDefault="001B74E6" w:rsidP="001B74E6">
            <w:pPr>
              <w:widowControl w:val="0"/>
              <w:spacing w:line="240" w:lineRule="auto"/>
            </w:pPr>
            <w:r w:rsidRPr="001B74E6">
              <w:rPr>
                <w:b/>
              </w:rPr>
              <w:t>D3.4.3-5</w:t>
            </w:r>
            <w:r w:rsidRPr="001B74E6">
              <w:t>. Use evidence to develop claims in response to compelling questions.</w:t>
            </w:r>
          </w:p>
          <w:p w:rsidR="001B74E6" w:rsidRPr="001B74E6" w:rsidRDefault="001B74E6" w:rsidP="001B74E6">
            <w:pPr>
              <w:widowControl w:val="0"/>
              <w:spacing w:line="240" w:lineRule="auto"/>
              <w:rPr>
                <w:u w:val="single"/>
              </w:rPr>
            </w:pPr>
            <w:r w:rsidRPr="001B74E6">
              <w:rPr>
                <w:b/>
                <w:u w:val="single"/>
              </w:rPr>
              <w:t>Communicating conclusions:</w:t>
            </w:r>
          </w:p>
          <w:p w:rsidR="001B74E6" w:rsidRPr="001B74E6" w:rsidRDefault="001B74E6" w:rsidP="001B74E6">
            <w:pPr>
              <w:widowControl w:val="0"/>
              <w:spacing w:line="240" w:lineRule="auto"/>
            </w:pPr>
            <w:r w:rsidRPr="001B74E6">
              <w:rPr>
                <w:b/>
              </w:rPr>
              <w:t>D4.3.3-5</w:t>
            </w:r>
            <w:r w:rsidRPr="001B74E6">
              <w:t>. Present a summary of arguments and explanations to others outside the classroom using print and oral technologies (e.g., posters, essays, letters, debates, speeches, and reports) and digital technologies (e.g., Internet, social media, and digital documentary).</w:t>
            </w:r>
          </w:p>
          <w:p w:rsidR="001B74E6" w:rsidRPr="001B74E6" w:rsidRDefault="001B74E6" w:rsidP="001B74E6">
            <w:pPr>
              <w:widowControl w:val="0"/>
              <w:spacing w:line="240" w:lineRule="auto"/>
            </w:pPr>
            <w:r w:rsidRPr="001B74E6">
              <w:rPr>
                <w:b/>
              </w:rPr>
              <w:t>D4.4.3-5</w:t>
            </w:r>
            <w:r w:rsidRPr="001B74E6">
              <w:t>. Critique arguments.</w:t>
            </w:r>
          </w:p>
          <w:p w:rsidR="001B74E6" w:rsidRDefault="001B74E6" w:rsidP="001B74E6">
            <w:pPr>
              <w:widowControl w:val="0"/>
              <w:spacing w:line="240" w:lineRule="auto"/>
            </w:pPr>
            <w:r w:rsidRPr="001B74E6">
              <w:rPr>
                <w:b/>
              </w:rPr>
              <w:t>D4.5.3-5</w:t>
            </w:r>
            <w:r w:rsidRPr="001B74E6">
              <w:t>. Critique explanations.</w:t>
            </w:r>
          </w:p>
        </w:tc>
      </w:tr>
    </w:tbl>
    <w:p w:rsidR="0077471E" w:rsidRDefault="0077471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6560"/>
      </w:tblGrid>
      <w:tr w:rsidR="0077471E" w:rsidTr="001F7053">
        <w:trPr>
          <w:trHeight w:val="420"/>
        </w:trPr>
        <w:tc>
          <w:tcPr>
            <w:tcW w:w="9360" w:type="dxa"/>
            <w:gridSpan w:val="2"/>
            <w:shd w:val="clear" w:color="auto" w:fill="D99594" w:themeFill="accent2" w:themeFillTint="99"/>
            <w:tcMar>
              <w:top w:w="100" w:type="dxa"/>
              <w:left w:w="100" w:type="dxa"/>
              <w:bottom w:w="100" w:type="dxa"/>
              <w:right w:w="100" w:type="dxa"/>
            </w:tcMar>
          </w:tcPr>
          <w:p w:rsidR="0077471E" w:rsidRDefault="001B74E6">
            <w:pPr>
              <w:widowControl w:val="0"/>
              <w:spacing w:line="240" w:lineRule="auto"/>
              <w:jc w:val="center"/>
            </w:pPr>
            <w:r>
              <w:rPr>
                <w:b/>
              </w:rPr>
              <w:t>Oceti Sakowin Essential Understandings:</w:t>
            </w:r>
          </w:p>
        </w:tc>
      </w:tr>
      <w:tr w:rsidR="0077471E" w:rsidTr="001B74E6">
        <w:tc>
          <w:tcPr>
            <w:tcW w:w="2800" w:type="dxa"/>
            <w:tcMar>
              <w:top w:w="100" w:type="dxa"/>
              <w:left w:w="100" w:type="dxa"/>
              <w:bottom w:w="100" w:type="dxa"/>
              <w:right w:w="100" w:type="dxa"/>
            </w:tcMar>
          </w:tcPr>
          <w:p w:rsidR="001F7053" w:rsidRPr="001F7053" w:rsidRDefault="001B74E6">
            <w:pPr>
              <w:widowControl w:val="0"/>
              <w:spacing w:line="240" w:lineRule="auto"/>
              <w:rPr>
                <w:b/>
              </w:rPr>
            </w:pPr>
            <w:r>
              <w:rPr>
                <w:b/>
              </w:rPr>
              <w:t>Essential Understanding:</w:t>
            </w:r>
          </w:p>
        </w:tc>
        <w:tc>
          <w:tcPr>
            <w:tcW w:w="6560" w:type="dxa"/>
            <w:tcMar>
              <w:top w:w="100" w:type="dxa"/>
              <w:left w:w="100" w:type="dxa"/>
              <w:bottom w:w="100" w:type="dxa"/>
              <w:right w:w="100" w:type="dxa"/>
            </w:tcMar>
          </w:tcPr>
          <w:p w:rsidR="0077471E" w:rsidRDefault="001B74E6">
            <w:pPr>
              <w:widowControl w:val="0"/>
              <w:spacing w:line="240" w:lineRule="auto"/>
            </w:pPr>
            <w:r>
              <w:rPr>
                <w:b/>
              </w:rPr>
              <w:t xml:space="preserve">Descriptive </w:t>
            </w:r>
            <w:r w:rsidR="001F7053">
              <w:rPr>
                <w:b/>
              </w:rPr>
              <w:t>connection between SS and OSEU:</w:t>
            </w:r>
          </w:p>
        </w:tc>
      </w:tr>
      <w:tr w:rsidR="001F7053" w:rsidTr="001B74E6">
        <w:tc>
          <w:tcPr>
            <w:tcW w:w="2800" w:type="dxa"/>
            <w:tcMar>
              <w:top w:w="100" w:type="dxa"/>
              <w:left w:w="100" w:type="dxa"/>
              <w:bottom w:w="100" w:type="dxa"/>
              <w:right w:w="100" w:type="dxa"/>
            </w:tcMar>
          </w:tcPr>
          <w:p w:rsidR="001F7053" w:rsidRDefault="001F7053">
            <w:pPr>
              <w:widowControl w:val="0"/>
              <w:spacing w:line="240" w:lineRule="auto"/>
              <w:rPr>
                <w:b/>
              </w:rPr>
            </w:pPr>
          </w:p>
        </w:tc>
        <w:tc>
          <w:tcPr>
            <w:tcW w:w="6560" w:type="dxa"/>
            <w:tcMar>
              <w:top w:w="100" w:type="dxa"/>
              <w:left w:w="100" w:type="dxa"/>
              <w:bottom w:w="100" w:type="dxa"/>
              <w:right w:w="100" w:type="dxa"/>
            </w:tcMar>
          </w:tcPr>
          <w:p w:rsidR="001F7053" w:rsidRDefault="001F7053">
            <w:pPr>
              <w:widowControl w:val="0"/>
              <w:spacing w:line="240" w:lineRule="auto"/>
              <w:rPr>
                <w:b/>
              </w:rPr>
            </w:pPr>
          </w:p>
        </w:tc>
      </w:tr>
    </w:tbl>
    <w:p w:rsidR="0077471E" w:rsidRDefault="0077471E"/>
    <w:sectPr w:rsidR="0077471E">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96B" w:rsidRDefault="00E7696B" w:rsidP="00E7696B">
      <w:pPr>
        <w:spacing w:line="240" w:lineRule="auto"/>
      </w:pPr>
      <w:r>
        <w:separator/>
      </w:r>
    </w:p>
  </w:endnote>
  <w:endnote w:type="continuationSeparator" w:id="0">
    <w:p w:rsidR="00E7696B" w:rsidRDefault="00E7696B" w:rsidP="00E76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96B" w:rsidRDefault="00E7696B" w:rsidP="00E7696B">
      <w:pPr>
        <w:spacing w:line="240" w:lineRule="auto"/>
      </w:pPr>
      <w:r>
        <w:separator/>
      </w:r>
    </w:p>
  </w:footnote>
  <w:footnote w:type="continuationSeparator" w:id="0">
    <w:p w:rsidR="00E7696B" w:rsidRDefault="00E7696B" w:rsidP="00E769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6B" w:rsidRDefault="00E7696B" w:rsidP="00E7696B">
    <w:pPr>
      <w:jc w:val="center"/>
    </w:pPr>
    <w:r>
      <w:rPr>
        <w:b/>
        <w:sz w:val="24"/>
        <w:szCs w:val="24"/>
      </w:rPr>
      <w:t>SD Social Studies State Standards Disaggregated Template</w:t>
    </w:r>
  </w:p>
  <w:p w:rsidR="00E7696B" w:rsidRDefault="00E76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184"/>
    <w:multiLevelType w:val="multilevel"/>
    <w:tmpl w:val="5D9EC8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7471E"/>
    <w:rsid w:val="001B74E6"/>
    <w:rsid w:val="001F7053"/>
    <w:rsid w:val="003121B8"/>
    <w:rsid w:val="0077471E"/>
    <w:rsid w:val="00A843FA"/>
    <w:rsid w:val="00E7696B"/>
    <w:rsid w:val="00F2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7696B"/>
    <w:pPr>
      <w:tabs>
        <w:tab w:val="center" w:pos="4680"/>
        <w:tab w:val="right" w:pos="9360"/>
      </w:tabs>
      <w:spacing w:line="240" w:lineRule="auto"/>
    </w:pPr>
  </w:style>
  <w:style w:type="character" w:customStyle="1" w:styleId="HeaderChar">
    <w:name w:val="Header Char"/>
    <w:basedOn w:val="DefaultParagraphFont"/>
    <w:link w:val="Header"/>
    <w:uiPriority w:val="99"/>
    <w:rsid w:val="00E7696B"/>
  </w:style>
  <w:style w:type="paragraph" w:styleId="Footer">
    <w:name w:val="footer"/>
    <w:basedOn w:val="Normal"/>
    <w:link w:val="FooterChar"/>
    <w:uiPriority w:val="99"/>
    <w:unhideWhenUsed/>
    <w:rsid w:val="00E7696B"/>
    <w:pPr>
      <w:tabs>
        <w:tab w:val="center" w:pos="4680"/>
        <w:tab w:val="right" w:pos="9360"/>
      </w:tabs>
      <w:spacing w:line="240" w:lineRule="auto"/>
    </w:pPr>
  </w:style>
  <w:style w:type="character" w:customStyle="1" w:styleId="FooterChar">
    <w:name w:val="Footer Char"/>
    <w:basedOn w:val="DefaultParagraphFont"/>
    <w:link w:val="Footer"/>
    <w:uiPriority w:val="99"/>
    <w:rsid w:val="00E76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7696B"/>
    <w:pPr>
      <w:tabs>
        <w:tab w:val="center" w:pos="4680"/>
        <w:tab w:val="right" w:pos="9360"/>
      </w:tabs>
      <w:spacing w:line="240" w:lineRule="auto"/>
    </w:pPr>
  </w:style>
  <w:style w:type="character" w:customStyle="1" w:styleId="HeaderChar">
    <w:name w:val="Header Char"/>
    <w:basedOn w:val="DefaultParagraphFont"/>
    <w:link w:val="Header"/>
    <w:uiPriority w:val="99"/>
    <w:rsid w:val="00E7696B"/>
  </w:style>
  <w:style w:type="paragraph" w:styleId="Footer">
    <w:name w:val="footer"/>
    <w:basedOn w:val="Normal"/>
    <w:link w:val="FooterChar"/>
    <w:uiPriority w:val="99"/>
    <w:unhideWhenUsed/>
    <w:rsid w:val="00E7696B"/>
    <w:pPr>
      <w:tabs>
        <w:tab w:val="center" w:pos="4680"/>
        <w:tab w:val="right" w:pos="9360"/>
      </w:tabs>
      <w:spacing w:line="240" w:lineRule="auto"/>
    </w:pPr>
  </w:style>
  <w:style w:type="character" w:customStyle="1" w:styleId="FooterChar">
    <w:name w:val="Footer Char"/>
    <w:basedOn w:val="DefaultParagraphFont"/>
    <w:link w:val="Footer"/>
    <w:uiPriority w:val="99"/>
    <w:rsid w:val="00E7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327</Words>
  <Characters>1868</Characters>
  <Application>Microsoft Office Word</Application>
  <DocSecurity>0</DocSecurity>
  <Lines>15</Lines>
  <Paragraphs>4</Paragraphs>
  <ScaleCrop>false</ScaleCrop>
  <Company>State of South Dakota</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2015-09-18T15:50:00Z</dcterms:created>
  <dcterms:modified xsi:type="dcterms:W3CDTF">2015-10-06T17:30:00Z</dcterms:modified>
</cp:coreProperties>
</file>