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90072" w:rsidTr="00901234">
        <w:tc>
          <w:tcPr>
            <w:tcW w:w="1630" w:type="dxa"/>
            <w:shd w:val="clear" w:color="auto" w:fill="D99594" w:themeFill="accent2" w:themeFillTint="99"/>
            <w:tcMar>
              <w:top w:w="100" w:type="dxa"/>
              <w:left w:w="100" w:type="dxa"/>
              <w:bottom w:w="100" w:type="dxa"/>
              <w:right w:w="100" w:type="dxa"/>
            </w:tcMar>
          </w:tcPr>
          <w:p w:rsidR="00B90072" w:rsidRDefault="00B90072" w:rsidP="008D7BD5">
            <w:pPr>
              <w:widowControl w:val="0"/>
              <w:spacing w:line="240" w:lineRule="auto"/>
            </w:pPr>
            <w:r>
              <w:rPr>
                <w:b/>
              </w:rPr>
              <w:t>Grade Level:</w:t>
            </w:r>
          </w:p>
        </w:tc>
        <w:tc>
          <w:tcPr>
            <w:tcW w:w="7740" w:type="dxa"/>
            <w:tcMar>
              <w:top w:w="100" w:type="dxa"/>
              <w:left w:w="100" w:type="dxa"/>
              <w:bottom w:w="100" w:type="dxa"/>
              <w:right w:w="100" w:type="dxa"/>
            </w:tcMar>
          </w:tcPr>
          <w:p w:rsidR="00B90072" w:rsidRDefault="00B90072" w:rsidP="008D7BD5">
            <w:pPr>
              <w:widowControl w:val="0"/>
              <w:spacing w:line="240" w:lineRule="auto"/>
            </w:pPr>
            <w:r>
              <w:t xml:space="preserve"> 8</w:t>
            </w:r>
            <w:bookmarkStart w:id="0" w:name="_GoBack"/>
            <w:bookmarkEnd w:id="0"/>
          </w:p>
        </w:tc>
      </w:tr>
      <w:tr w:rsidR="00B90072" w:rsidTr="00901234">
        <w:tc>
          <w:tcPr>
            <w:tcW w:w="1630" w:type="dxa"/>
            <w:shd w:val="clear" w:color="auto" w:fill="D99594" w:themeFill="accent2" w:themeFillTint="99"/>
            <w:tcMar>
              <w:top w:w="100" w:type="dxa"/>
              <w:left w:w="100" w:type="dxa"/>
              <w:bottom w:w="100" w:type="dxa"/>
              <w:right w:w="100" w:type="dxa"/>
            </w:tcMar>
          </w:tcPr>
          <w:p w:rsidR="00B90072" w:rsidRDefault="00B90072" w:rsidP="008D7BD5">
            <w:pPr>
              <w:widowControl w:val="0"/>
              <w:spacing w:line="240" w:lineRule="auto"/>
            </w:pPr>
            <w:r>
              <w:rPr>
                <w:b/>
              </w:rPr>
              <w:t>Subject:</w:t>
            </w:r>
          </w:p>
        </w:tc>
        <w:tc>
          <w:tcPr>
            <w:tcW w:w="7740" w:type="dxa"/>
            <w:tcMar>
              <w:top w:w="100" w:type="dxa"/>
              <w:left w:w="100" w:type="dxa"/>
              <w:bottom w:w="100" w:type="dxa"/>
              <w:right w:w="100" w:type="dxa"/>
            </w:tcMar>
          </w:tcPr>
          <w:p w:rsidR="00B90072" w:rsidRDefault="00B90072" w:rsidP="008D7BD5">
            <w:pPr>
              <w:widowControl w:val="0"/>
              <w:spacing w:line="240" w:lineRule="auto"/>
            </w:pPr>
            <w:r>
              <w:t>Civics/Government</w:t>
            </w:r>
          </w:p>
        </w:tc>
      </w:tr>
      <w:tr w:rsidR="00B90072" w:rsidTr="00901234">
        <w:tc>
          <w:tcPr>
            <w:tcW w:w="1630" w:type="dxa"/>
            <w:shd w:val="clear" w:color="auto" w:fill="D99594" w:themeFill="accent2" w:themeFillTint="99"/>
            <w:tcMar>
              <w:top w:w="100" w:type="dxa"/>
              <w:left w:w="100" w:type="dxa"/>
              <w:bottom w:w="100" w:type="dxa"/>
              <w:right w:w="100" w:type="dxa"/>
            </w:tcMar>
          </w:tcPr>
          <w:p w:rsidR="00B90072" w:rsidRDefault="00B90072" w:rsidP="008D7BD5">
            <w:pPr>
              <w:widowControl w:val="0"/>
              <w:spacing w:line="240" w:lineRule="auto"/>
            </w:pPr>
            <w:r>
              <w:rPr>
                <w:b/>
              </w:rPr>
              <w:t>K-12 Anchor Standard:</w:t>
            </w:r>
          </w:p>
        </w:tc>
        <w:tc>
          <w:tcPr>
            <w:tcW w:w="7740" w:type="dxa"/>
            <w:tcMar>
              <w:top w:w="100" w:type="dxa"/>
              <w:left w:w="100" w:type="dxa"/>
              <w:bottom w:w="100" w:type="dxa"/>
              <w:right w:w="100" w:type="dxa"/>
            </w:tcMar>
          </w:tcPr>
          <w:p w:rsidR="00B90072" w:rsidRDefault="00B90072" w:rsidP="00901234">
            <w:pPr>
              <w:widowControl w:val="0"/>
              <w:spacing w:line="240" w:lineRule="auto"/>
            </w:pPr>
            <w:r w:rsidRPr="00BB6A2E">
              <w:t>C.1</w:t>
            </w:r>
            <w:r w:rsidR="00901234">
              <w:rPr>
                <w:b/>
              </w:rPr>
              <w:t xml:space="preserve"> </w:t>
            </w:r>
            <w:r>
              <w:t>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01234" w:rsidTr="00901234">
        <w:tc>
          <w:tcPr>
            <w:tcW w:w="1630" w:type="dxa"/>
            <w:shd w:val="clear" w:color="auto" w:fill="D99594" w:themeFill="accent2" w:themeFillTint="99"/>
            <w:tcMar>
              <w:top w:w="100" w:type="dxa"/>
              <w:left w:w="100" w:type="dxa"/>
              <w:bottom w:w="100" w:type="dxa"/>
              <w:right w:w="100" w:type="dxa"/>
            </w:tcMar>
          </w:tcPr>
          <w:p w:rsidR="00901234" w:rsidRDefault="00901234">
            <w:pPr>
              <w:widowControl w:val="0"/>
              <w:spacing w:line="240" w:lineRule="auto"/>
              <w:jc w:val="center"/>
            </w:pPr>
            <w:r>
              <w:rPr>
                <w:b/>
              </w:rPr>
              <w:t>Grade-Level Standards:</w:t>
            </w:r>
          </w:p>
        </w:tc>
        <w:tc>
          <w:tcPr>
            <w:tcW w:w="7730" w:type="dxa"/>
            <w:shd w:val="clear" w:color="auto" w:fill="auto"/>
          </w:tcPr>
          <w:p w:rsidR="00901234" w:rsidRDefault="00901234" w:rsidP="008D7BD5">
            <w:pPr>
              <w:widowControl w:val="0"/>
              <w:spacing w:line="240" w:lineRule="auto"/>
            </w:pPr>
            <w:proofErr w:type="gramStart"/>
            <w:r>
              <w:rPr>
                <w:b/>
              </w:rPr>
              <w:t>8.C.1.3</w:t>
            </w:r>
            <w:proofErr w:type="gramEnd"/>
            <w:r>
              <w:t xml:space="preserve"> </w:t>
            </w:r>
            <w:r w:rsidRPr="00BB6A2E">
              <w:rPr>
                <w:b/>
              </w:rPr>
              <w:t>Explain the ways in which governments meet the needs of citizens, manage conflict, and establish order and security.</w:t>
            </w:r>
          </w:p>
        </w:tc>
      </w:tr>
    </w:tbl>
    <w:p w:rsidR="00D651D5" w:rsidRDefault="00D651D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651D5" w:rsidTr="00901234">
        <w:tc>
          <w:tcPr>
            <w:tcW w:w="9360" w:type="dxa"/>
            <w:shd w:val="clear" w:color="auto" w:fill="D99594" w:themeFill="accent2" w:themeFillTint="99"/>
            <w:tcMar>
              <w:top w:w="100" w:type="dxa"/>
              <w:left w:w="100" w:type="dxa"/>
              <w:bottom w:w="100" w:type="dxa"/>
              <w:right w:w="100" w:type="dxa"/>
            </w:tcMar>
          </w:tcPr>
          <w:p w:rsidR="00D651D5" w:rsidRDefault="00901234">
            <w:pPr>
              <w:widowControl w:val="0"/>
              <w:spacing w:line="240" w:lineRule="auto"/>
              <w:jc w:val="center"/>
            </w:pPr>
            <w:r>
              <w:rPr>
                <w:b/>
              </w:rPr>
              <w:t>Student Friendly Language:</w:t>
            </w:r>
          </w:p>
        </w:tc>
      </w:tr>
      <w:tr w:rsidR="00D651D5">
        <w:tc>
          <w:tcPr>
            <w:tcW w:w="9360" w:type="dxa"/>
            <w:tcMar>
              <w:top w:w="100" w:type="dxa"/>
              <w:left w:w="100" w:type="dxa"/>
              <w:bottom w:w="100" w:type="dxa"/>
              <w:right w:w="100" w:type="dxa"/>
            </w:tcMar>
          </w:tcPr>
          <w:p w:rsidR="00D651D5" w:rsidRDefault="00901234">
            <w:pPr>
              <w:widowControl w:val="0"/>
              <w:spacing w:line="240" w:lineRule="auto"/>
            </w:pPr>
            <w:r>
              <w:t xml:space="preserve">I can explain the functions of a government. </w:t>
            </w:r>
          </w:p>
        </w:tc>
      </w:tr>
    </w:tbl>
    <w:p w:rsidR="00D651D5" w:rsidRDefault="00D651D5"/>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651D5" w:rsidTr="00901234">
        <w:tc>
          <w:tcPr>
            <w:tcW w:w="3120" w:type="dxa"/>
            <w:shd w:val="clear" w:color="auto" w:fill="D99594" w:themeFill="accent2" w:themeFillTint="99"/>
            <w:tcMar>
              <w:top w:w="100" w:type="dxa"/>
              <w:left w:w="100" w:type="dxa"/>
              <w:bottom w:w="100" w:type="dxa"/>
              <w:right w:w="100" w:type="dxa"/>
            </w:tcMar>
          </w:tcPr>
          <w:p w:rsidR="00D651D5" w:rsidRDefault="00901234">
            <w:pPr>
              <w:widowControl w:val="0"/>
              <w:spacing w:line="240" w:lineRule="auto"/>
              <w:jc w:val="center"/>
            </w:pPr>
            <w:r>
              <w:rPr>
                <w:b/>
              </w:rPr>
              <w:t>Know</w:t>
            </w:r>
          </w:p>
          <w:p w:rsidR="00D651D5" w:rsidRDefault="00901234">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D651D5" w:rsidRDefault="00901234">
            <w:pPr>
              <w:widowControl w:val="0"/>
              <w:spacing w:line="240" w:lineRule="auto"/>
              <w:jc w:val="center"/>
            </w:pPr>
            <w:r>
              <w:rPr>
                <w:b/>
              </w:rPr>
              <w:t>Understand</w:t>
            </w:r>
          </w:p>
          <w:p w:rsidR="00D651D5" w:rsidRDefault="00901234">
            <w:pPr>
              <w:widowControl w:val="0"/>
              <w:spacing w:line="240" w:lineRule="auto"/>
              <w:jc w:val="center"/>
            </w:pPr>
            <w:r>
              <w:t>(Conceptual)</w:t>
            </w:r>
          </w:p>
          <w:p w:rsidR="00D651D5" w:rsidRDefault="00901234">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D651D5" w:rsidRDefault="00901234">
            <w:pPr>
              <w:widowControl w:val="0"/>
              <w:spacing w:line="240" w:lineRule="auto"/>
              <w:jc w:val="center"/>
            </w:pPr>
            <w:r>
              <w:rPr>
                <w:b/>
              </w:rPr>
              <w:t>Do</w:t>
            </w:r>
          </w:p>
          <w:p w:rsidR="00D651D5" w:rsidRDefault="00901234">
            <w:pPr>
              <w:widowControl w:val="0"/>
              <w:spacing w:line="240" w:lineRule="auto"/>
              <w:jc w:val="center"/>
            </w:pPr>
            <w:r>
              <w:t>(Procedural, Application, Extended Thinking)</w:t>
            </w:r>
          </w:p>
        </w:tc>
      </w:tr>
      <w:tr w:rsidR="00D651D5">
        <w:tc>
          <w:tcPr>
            <w:tcW w:w="3120" w:type="dxa"/>
            <w:tcMar>
              <w:top w:w="100" w:type="dxa"/>
              <w:left w:w="100" w:type="dxa"/>
              <w:bottom w:w="100" w:type="dxa"/>
              <w:right w:w="100" w:type="dxa"/>
            </w:tcMar>
          </w:tcPr>
          <w:p w:rsidR="00D651D5" w:rsidRDefault="00901234">
            <w:pPr>
              <w:widowControl w:val="0"/>
              <w:numPr>
                <w:ilvl w:val="0"/>
                <w:numId w:val="1"/>
              </w:numPr>
              <w:spacing w:line="240" w:lineRule="auto"/>
              <w:ind w:hanging="360"/>
              <w:contextualSpacing/>
            </w:pPr>
            <w:r>
              <w:t>Constitution</w:t>
            </w:r>
          </w:p>
          <w:p w:rsidR="00D651D5" w:rsidRDefault="00901234">
            <w:pPr>
              <w:widowControl w:val="0"/>
              <w:numPr>
                <w:ilvl w:val="0"/>
                <w:numId w:val="1"/>
              </w:numPr>
              <w:spacing w:line="240" w:lineRule="auto"/>
              <w:ind w:hanging="360"/>
              <w:contextualSpacing/>
            </w:pPr>
            <w:r>
              <w:t>Branches of Government</w:t>
            </w:r>
          </w:p>
          <w:p w:rsidR="00D651D5" w:rsidRDefault="00901234">
            <w:pPr>
              <w:widowControl w:val="0"/>
              <w:numPr>
                <w:ilvl w:val="0"/>
                <w:numId w:val="1"/>
              </w:numPr>
              <w:spacing w:line="240" w:lineRule="auto"/>
              <w:ind w:hanging="360"/>
              <w:contextualSpacing/>
            </w:pPr>
            <w:r>
              <w:t>Military</w:t>
            </w:r>
          </w:p>
          <w:p w:rsidR="00D651D5" w:rsidRDefault="00901234">
            <w:pPr>
              <w:widowControl w:val="0"/>
              <w:numPr>
                <w:ilvl w:val="0"/>
                <w:numId w:val="1"/>
              </w:numPr>
              <w:spacing w:line="240" w:lineRule="auto"/>
              <w:ind w:hanging="360"/>
              <w:contextualSpacing/>
            </w:pPr>
            <w:r>
              <w:t>Economics</w:t>
            </w:r>
          </w:p>
        </w:tc>
        <w:tc>
          <w:tcPr>
            <w:tcW w:w="3120" w:type="dxa"/>
            <w:tcMar>
              <w:top w:w="100" w:type="dxa"/>
              <w:left w:w="100" w:type="dxa"/>
              <w:bottom w:w="100" w:type="dxa"/>
              <w:right w:w="100" w:type="dxa"/>
            </w:tcMar>
          </w:tcPr>
          <w:p w:rsidR="00D651D5" w:rsidRDefault="00901234">
            <w:pPr>
              <w:widowControl w:val="0"/>
              <w:spacing w:line="240" w:lineRule="auto"/>
            </w:pPr>
            <w:r>
              <w:t>It is the role of the government to meet the needs of citizens.</w:t>
            </w:r>
          </w:p>
          <w:p w:rsidR="00D651D5" w:rsidRDefault="00D651D5">
            <w:pPr>
              <w:widowControl w:val="0"/>
              <w:spacing w:line="240" w:lineRule="auto"/>
            </w:pPr>
          </w:p>
          <w:p w:rsidR="00D651D5" w:rsidRDefault="00901234">
            <w:pPr>
              <w:widowControl w:val="0"/>
              <w:spacing w:line="240" w:lineRule="auto"/>
            </w:pPr>
            <w:r>
              <w:t>Citizens have the responsibility to participate in their government.</w:t>
            </w:r>
          </w:p>
        </w:tc>
        <w:tc>
          <w:tcPr>
            <w:tcW w:w="3120" w:type="dxa"/>
            <w:tcMar>
              <w:top w:w="100" w:type="dxa"/>
              <w:left w:w="100" w:type="dxa"/>
              <w:bottom w:w="100" w:type="dxa"/>
              <w:right w:w="100" w:type="dxa"/>
            </w:tcMar>
          </w:tcPr>
          <w:p w:rsidR="00D651D5" w:rsidRDefault="00901234">
            <w:pPr>
              <w:widowControl w:val="0"/>
              <w:spacing w:line="240" w:lineRule="auto"/>
            </w:pPr>
            <w:r>
              <w:t xml:space="preserve">Explain why there is a need for government. </w:t>
            </w:r>
          </w:p>
          <w:p w:rsidR="00D651D5" w:rsidRDefault="00D651D5">
            <w:pPr>
              <w:widowControl w:val="0"/>
              <w:spacing w:line="240" w:lineRule="auto"/>
            </w:pPr>
          </w:p>
          <w:p w:rsidR="00D651D5" w:rsidRDefault="00901234">
            <w:pPr>
              <w:widowControl w:val="0"/>
              <w:spacing w:line="240" w:lineRule="auto"/>
            </w:pPr>
            <w:r>
              <w:t xml:space="preserve">Identify the many roles a government has in its </w:t>
            </w:r>
            <w:proofErr w:type="gramStart"/>
            <w:r>
              <w:t>citizens</w:t>
            </w:r>
            <w:proofErr w:type="gramEnd"/>
            <w:r>
              <w:t xml:space="preserve"> lives. </w:t>
            </w:r>
          </w:p>
          <w:p w:rsidR="00D651D5" w:rsidRDefault="00D651D5">
            <w:pPr>
              <w:widowControl w:val="0"/>
              <w:spacing w:line="240" w:lineRule="auto"/>
            </w:pPr>
          </w:p>
          <w:p w:rsidR="00D651D5" w:rsidRDefault="00901234">
            <w:pPr>
              <w:widowControl w:val="0"/>
              <w:spacing w:line="240" w:lineRule="auto"/>
            </w:pPr>
            <w:r>
              <w:t>Illustrate ways that citizens can be involved in the operation of their government.</w:t>
            </w:r>
          </w:p>
        </w:tc>
      </w:tr>
    </w:tbl>
    <w:p w:rsidR="009E7C54" w:rsidRDefault="009E7C54">
      <w:pPr>
        <w:widowControl w:val="0"/>
        <w:spacing w:line="240" w:lineRule="auto"/>
        <w:jc w:val="center"/>
        <w:rPr>
          <w:b/>
        </w:rPr>
        <w:sectPr w:rsidR="009E7C54">
          <w:headerReference w:type="default" r:id="rId8"/>
          <w:pgSz w:w="12240" w:h="15840"/>
          <w:pgMar w:top="1440" w:right="1440" w:bottom="1440" w:left="1440" w:header="720" w:footer="720" w:gutter="0"/>
          <w:pgNumType w:start="1"/>
          <w:cols w:space="720"/>
        </w:sect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0"/>
        <w:gridCol w:w="80"/>
      </w:tblGrid>
      <w:tr w:rsidR="00D651D5" w:rsidTr="00901234">
        <w:trPr>
          <w:trHeight w:val="420"/>
        </w:trPr>
        <w:tc>
          <w:tcPr>
            <w:tcW w:w="9360" w:type="dxa"/>
            <w:gridSpan w:val="2"/>
            <w:shd w:val="clear" w:color="auto" w:fill="D99594" w:themeFill="accent2" w:themeFillTint="99"/>
            <w:tcMar>
              <w:top w:w="100" w:type="dxa"/>
              <w:left w:w="100" w:type="dxa"/>
              <w:bottom w:w="100" w:type="dxa"/>
              <w:right w:w="100" w:type="dxa"/>
            </w:tcMar>
          </w:tcPr>
          <w:p w:rsidR="00D651D5" w:rsidRDefault="00901234">
            <w:pPr>
              <w:widowControl w:val="0"/>
              <w:spacing w:line="240" w:lineRule="auto"/>
              <w:jc w:val="center"/>
            </w:pPr>
            <w:r>
              <w:rPr>
                <w:b/>
              </w:rPr>
              <w:lastRenderedPageBreak/>
              <w:t>C3 Framework Relevant Skills and Applications:</w:t>
            </w:r>
          </w:p>
        </w:tc>
      </w:tr>
      <w:tr w:rsidR="002F050A" w:rsidTr="002F050A">
        <w:trPr>
          <w:gridAfter w:val="1"/>
          <w:wAfter w:w="80" w:type="dxa"/>
        </w:trPr>
        <w:tc>
          <w:tcPr>
            <w:tcW w:w="9280" w:type="dxa"/>
            <w:tcMar>
              <w:top w:w="100" w:type="dxa"/>
              <w:left w:w="100" w:type="dxa"/>
              <w:bottom w:w="100" w:type="dxa"/>
              <w:right w:w="100" w:type="dxa"/>
            </w:tcMar>
          </w:tcPr>
          <w:p w:rsidR="002F050A" w:rsidRPr="009E7C54" w:rsidRDefault="002F050A">
            <w:pPr>
              <w:widowControl w:val="0"/>
              <w:spacing w:line="240" w:lineRule="auto"/>
              <w:rPr>
                <w:u w:val="single"/>
              </w:rPr>
            </w:pPr>
            <w:r w:rsidRPr="009E7C54">
              <w:rPr>
                <w:b/>
                <w:u w:val="single"/>
              </w:rPr>
              <w:t>Determining Helpful Resources</w:t>
            </w:r>
            <w:r w:rsidR="009E7C54">
              <w:rPr>
                <w:b/>
                <w:u w:val="single"/>
              </w:rPr>
              <w:t>:</w:t>
            </w:r>
          </w:p>
          <w:p w:rsidR="002F050A" w:rsidRPr="002F050A" w:rsidRDefault="002F050A">
            <w:pPr>
              <w:widowControl w:val="0"/>
              <w:spacing w:line="240" w:lineRule="auto"/>
            </w:pPr>
            <w:r w:rsidRPr="002F050A">
              <w:rPr>
                <w:b/>
              </w:rPr>
              <w:t>D1.5.6-8</w:t>
            </w:r>
            <w:r w:rsidRPr="002F050A">
              <w:t>. Determine the kinds of sources that will be helpful in answering compelling and supporting questions, taking into consideration multiple points of views represented in the sources.</w:t>
            </w:r>
          </w:p>
          <w:p w:rsidR="002F050A" w:rsidRPr="009E7C54" w:rsidRDefault="002F050A" w:rsidP="002F050A">
            <w:pPr>
              <w:widowControl w:val="0"/>
              <w:spacing w:line="240" w:lineRule="auto"/>
              <w:rPr>
                <w:u w:val="single"/>
              </w:rPr>
            </w:pPr>
            <w:r w:rsidRPr="009E7C54">
              <w:rPr>
                <w:b/>
                <w:u w:val="single"/>
              </w:rPr>
              <w:t>Evaluating sources and using evidence:</w:t>
            </w:r>
          </w:p>
          <w:p w:rsidR="002F050A" w:rsidRPr="002F050A" w:rsidRDefault="002F050A" w:rsidP="002F050A">
            <w:pPr>
              <w:widowControl w:val="0"/>
              <w:spacing w:line="240" w:lineRule="auto"/>
            </w:pPr>
            <w:r w:rsidRPr="002F050A">
              <w:rPr>
                <w:b/>
              </w:rPr>
              <w:t>D3.1.6-8</w:t>
            </w:r>
            <w:r w:rsidRPr="002F050A">
              <w:t>. Gather relevant information from multiple sources while using the origin, authority, structure, context, and collaborative value of sources to guide the selection.</w:t>
            </w:r>
          </w:p>
          <w:p w:rsidR="002F050A" w:rsidRPr="002F050A" w:rsidRDefault="002F050A" w:rsidP="002F050A">
            <w:pPr>
              <w:widowControl w:val="0"/>
              <w:spacing w:line="240" w:lineRule="auto"/>
            </w:pPr>
            <w:r w:rsidRPr="002F050A">
              <w:rPr>
                <w:b/>
              </w:rPr>
              <w:t>D3.2.6-8</w:t>
            </w:r>
            <w:r w:rsidRPr="002F050A">
              <w:t xml:space="preserve">. Evaluate the credibility of a source by determining its relevance and intended use. </w:t>
            </w:r>
          </w:p>
          <w:p w:rsidR="002F050A" w:rsidRPr="009E7C54" w:rsidRDefault="002F050A" w:rsidP="002F050A">
            <w:pPr>
              <w:widowControl w:val="0"/>
              <w:spacing w:line="240" w:lineRule="auto"/>
              <w:rPr>
                <w:u w:val="single"/>
              </w:rPr>
            </w:pPr>
            <w:r w:rsidRPr="009E7C54">
              <w:rPr>
                <w:b/>
                <w:u w:val="single"/>
              </w:rPr>
              <w:t>Developing Claims and Using Evidence:</w:t>
            </w:r>
          </w:p>
          <w:p w:rsidR="002F050A" w:rsidRPr="002F050A" w:rsidRDefault="002F050A" w:rsidP="002F050A">
            <w:pPr>
              <w:widowControl w:val="0"/>
              <w:spacing w:line="240" w:lineRule="auto"/>
            </w:pPr>
            <w:r w:rsidRPr="002F050A">
              <w:rPr>
                <w:b/>
              </w:rPr>
              <w:t>D3.3.6-8</w:t>
            </w:r>
            <w:r w:rsidRPr="002F050A">
              <w:t>. Identify evidence that draws information from multiple sources to support claims, noting evidentiary limitations.</w:t>
            </w:r>
          </w:p>
          <w:p w:rsidR="002F050A" w:rsidRPr="009E7C54" w:rsidRDefault="002F050A" w:rsidP="002F050A">
            <w:pPr>
              <w:widowControl w:val="0"/>
              <w:spacing w:line="240" w:lineRule="auto"/>
              <w:rPr>
                <w:u w:val="single"/>
              </w:rPr>
            </w:pPr>
            <w:r w:rsidRPr="009E7C54">
              <w:rPr>
                <w:b/>
                <w:u w:val="single"/>
              </w:rPr>
              <w:t>Communicating conclusions:</w:t>
            </w:r>
          </w:p>
          <w:p w:rsidR="002F050A" w:rsidRPr="002F050A" w:rsidRDefault="002F050A" w:rsidP="002F050A">
            <w:pPr>
              <w:widowControl w:val="0"/>
              <w:spacing w:line="240" w:lineRule="auto"/>
            </w:pPr>
            <w:r w:rsidRPr="002F050A">
              <w:rPr>
                <w:b/>
              </w:rPr>
              <w:t>D4.1.6-8</w:t>
            </w:r>
            <w:r w:rsidRPr="002F050A">
              <w:t>. Construct arguments using claims and evidence from multiple sources, while acknowledging the strengths and limitations of the arguments.</w:t>
            </w:r>
          </w:p>
          <w:p w:rsidR="002F050A" w:rsidRPr="002F050A" w:rsidRDefault="002F050A" w:rsidP="002F050A">
            <w:pPr>
              <w:widowControl w:val="0"/>
              <w:spacing w:line="240" w:lineRule="auto"/>
            </w:pPr>
            <w:r w:rsidRPr="002F050A">
              <w:rPr>
                <w:b/>
              </w:rPr>
              <w:t>D4.2.6-8</w:t>
            </w:r>
            <w:r w:rsidRPr="002F050A">
              <w:t xml:space="preserve">. Construct explanations using reasoning, correct sequence, examples, and details with relevant information and data, while acknowledging with strengths and weaknesses of the explanations. </w:t>
            </w:r>
          </w:p>
          <w:p w:rsidR="002F050A" w:rsidRDefault="002F050A" w:rsidP="002F050A">
            <w:pPr>
              <w:widowControl w:val="0"/>
              <w:spacing w:line="240" w:lineRule="auto"/>
            </w:pPr>
            <w:r w:rsidRPr="002F050A">
              <w:rPr>
                <w:b/>
              </w:rPr>
              <w:t>D4.3.6-8</w:t>
            </w:r>
            <w:r w:rsidRPr="002F050A">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D651D5" w:rsidRDefault="00D651D5"/>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D651D5" w:rsidTr="00901234">
        <w:trPr>
          <w:trHeight w:val="420"/>
        </w:trPr>
        <w:tc>
          <w:tcPr>
            <w:tcW w:w="9360" w:type="dxa"/>
            <w:gridSpan w:val="2"/>
            <w:shd w:val="clear" w:color="auto" w:fill="D99594" w:themeFill="accent2" w:themeFillTint="99"/>
            <w:tcMar>
              <w:top w:w="100" w:type="dxa"/>
              <w:left w:w="100" w:type="dxa"/>
              <w:bottom w:w="100" w:type="dxa"/>
              <w:right w:w="100" w:type="dxa"/>
            </w:tcMar>
          </w:tcPr>
          <w:p w:rsidR="00D651D5" w:rsidRDefault="00901234">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D651D5" w:rsidTr="002F050A">
        <w:tc>
          <w:tcPr>
            <w:tcW w:w="1990" w:type="dxa"/>
            <w:tcMar>
              <w:top w:w="100" w:type="dxa"/>
              <w:left w:w="100" w:type="dxa"/>
              <w:bottom w:w="100" w:type="dxa"/>
              <w:right w:w="100" w:type="dxa"/>
            </w:tcMar>
          </w:tcPr>
          <w:p w:rsidR="00D651D5" w:rsidRDefault="00901234">
            <w:pPr>
              <w:widowControl w:val="0"/>
              <w:spacing w:line="240" w:lineRule="auto"/>
            </w:pPr>
            <w:r>
              <w:rPr>
                <w:b/>
              </w:rPr>
              <w:t>Essential Understanding:</w:t>
            </w:r>
          </w:p>
        </w:tc>
        <w:tc>
          <w:tcPr>
            <w:tcW w:w="7370" w:type="dxa"/>
            <w:tcMar>
              <w:top w:w="100" w:type="dxa"/>
              <w:left w:w="100" w:type="dxa"/>
              <w:bottom w:w="100" w:type="dxa"/>
              <w:right w:w="100" w:type="dxa"/>
            </w:tcMar>
          </w:tcPr>
          <w:p w:rsidR="00D651D5" w:rsidRDefault="00901234">
            <w:pPr>
              <w:widowControl w:val="0"/>
              <w:spacing w:line="240" w:lineRule="auto"/>
            </w:pPr>
            <w:r>
              <w:rPr>
                <w:b/>
              </w:rPr>
              <w:t>Descriptive connection between SS and OSEU:</w:t>
            </w:r>
          </w:p>
        </w:tc>
      </w:tr>
      <w:tr w:rsidR="00D651D5" w:rsidTr="002F050A">
        <w:tc>
          <w:tcPr>
            <w:tcW w:w="1990" w:type="dxa"/>
            <w:tcMar>
              <w:top w:w="100" w:type="dxa"/>
              <w:left w:w="100" w:type="dxa"/>
              <w:bottom w:w="100" w:type="dxa"/>
              <w:right w:w="100" w:type="dxa"/>
            </w:tcMar>
            <w:vAlign w:val="center"/>
          </w:tcPr>
          <w:p w:rsidR="00D651D5" w:rsidRDefault="00BB6A2E" w:rsidP="002F050A">
            <w:pPr>
              <w:widowControl w:val="0"/>
              <w:spacing w:line="240" w:lineRule="auto"/>
              <w:jc w:val="center"/>
            </w:pPr>
            <w:hyperlink r:id="rId9">
              <w:r w:rsidR="00901234">
                <w:rPr>
                  <w:color w:val="1155CC"/>
                  <w:u w:val="single"/>
                </w:rPr>
                <w:t>OSEU 6</w:t>
              </w:r>
            </w:hyperlink>
          </w:p>
        </w:tc>
        <w:tc>
          <w:tcPr>
            <w:tcW w:w="7370" w:type="dxa"/>
            <w:tcMar>
              <w:top w:w="100" w:type="dxa"/>
              <w:left w:w="100" w:type="dxa"/>
              <w:bottom w:w="100" w:type="dxa"/>
              <w:right w:w="100" w:type="dxa"/>
            </w:tcMar>
          </w:tcPr>
          <w:p w:rsidR="00D651D5" w:rsidRDefault="00901234">
            <w:pPr>
              <w:widowControl w:val="0"/>
              <w:numPr>
                <w:ilvl w:val="0"/>
                <w:numId w:val="2"/>
              </w:numPr>
              <w:spacing w:line="240" w:lineRule="auto"/>
              <w:ind w:hanging="360"/>
              <w:contextualSpacing/>
            </w:pPr>
            <w:r>
              <w:t xml:space="preserve">Federal treaties and policies require that the federal government deal with conflicts between settlers and the </w:t>
            </w:r>
            <w:proofErr w:type="spellStart"/>
            <w:r>
              <w:t>Oceti</w:t>
            </w:r>
            <w:proofErr w:type="spellEnd"/>
            <w:r>
              <w:t xml:space="preserve"> </w:t>
            </w:r>
            <w:proofErr w:type="spellStart"/>
            <w:r>
              <w:t>Sakowin</w:t>
            </w:r>
            <w:proofErr w:type="spellEnd"/>
            <w:r>
              <w:t xml:space="preserve">.  The </w:t>
            </w:r>
            <w:proofErr w:type="spellStart"/>
            <w:r>
              <w:t>Oceti</w:t>
            </w:r>
            <w:proofErr w:type="spellEnd"/>
            <w:r>
              <w:t xml:space="preserve"> </w:t>
            </w:r>
            <w:proofErr w:type="spellStart"/>
            <w:r>
              <w:t>Sakowin</w:t>
            </w:r>
            <w:proofErr w:type="spellEnd"/>
            <w:r>
              <w:t xml:space="preserve"> did not have jurisdiction over conflicts on their lands.  Conflicts were often mishandled and favored settlers.  </w:t>
            </w:r>
          </w:p>
        </w:tc>
      </w:tr>
    </w:tbl>
    <w:p w:rsidR="00D651D5" w:rsidRDefault="00D651D5"/>
    <w:sectPr w:rsidR="00D651D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54" w:rsidRDefault="009E7C54" w:rsidP="009E7C54">
      <w:pPr>
        <w:spacing w:line="240" w:lineRule="auto"/>
      </w:pPr>
      <w:r>
        <w:separator/>
      </w:r>
    </w:p>
  </w:endnote>
  <w:endnote w:type="continuationSeparator" w:id="0">
    <w:p w:rsidR="009E7C54" w:rsidRDefault="009E7C54" w:rsidP="009E7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54" w:rsidRDefault="009E7C54" w:rsidP="009E7C54">
      <w:pPr>
        <w:spacing w:line="240" w:lineRule="auto"/>
      </w:pPr>
      <w:r>
        <w:separator/>
      </w:r>
    </w:p>
  </w:footnote>
  <w:footnote w:type="continuationSeparator" w:id="0">
    <w:p w:rsidR="009E7C54" w:rsidRDefault="009E7C54" w:rsidP="009E7C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C54" w:rsidRDefault="009E7C54" w:rsidP="009E7C54">
    <w:pPr>
      <w:jc w:val="center"/>
    </w:pPr>
    <w:r>
      <w:rPr>
        <w:b/>
        <w:sz w:val="24"/>
        <w:szCs w:val="24"/>
      </w:rPr>
      <w:t>SD Social Studies State Standards Disaggregated Template</w:t>
    </w:r>
  </w:p>
  <w:p w:rsidR="009E7C54" w:rsidRDefault="009E7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82ABF"/>
    <w:multiLevelType w:val="multilevel"/>
    <w:tmpl w:val="19FA0C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EC727E4"/>
    <w:multiLevelType w:val="multilevel"/>
    <w:tmpl w:val="286C0A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651D5"/>
    <w:rsid w:val="002F050A"/>
    <w:rsid w:val="00901234"/>
    <w:rsid w:val="009E7C54"/>
    <w:rsid w:val="00B90072"/>
    <w:rsid w:val="00BB6A2E"/>
    <w:rsid w:val="00D6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E7C54"/>
    <w:pPr>
      <w:tabs>
        <w:tab w:val="center" w:pos="4680"/>
        <w:tab w:val="right" w:pos="9360"/>
      </w:tabs>
      <w:spacing w:line="240" w:lineRule="auto"/>
    </w:pPr>
  </w:style>
  <w:style w:type="character" w:customStyle="1" w:styleId="HeaderChar">
    <w:name w:val="Header Char"/>
    <w:basedOn w:val="DefaultParagraphFont"/>
    <w:link w:val="Header"/>
    <w:uiPriority w:val="99"/>
    <w:rsid w:val="009E7C54"/>
  </w:style>
  <w:style w:type="paragraph" w:styleId="Footer">
    <w:name w:val="footer"/>
    <w:basedOn w:val="Normal"/>
    <w:link w:val="FooterChar"/>
    <w:uiPriority w:val="99"/>
    <w:unhideWhenUsed/>
    <w:rsid w:val="009E7C54"/>
    <w:pPr>
      <w:tabs>
        <w:tab w:val="center" w:pos="4680"/>
        <w:tab w:val="right" w:pos="9360"/>
      </w:tabs>
      <w:spacing w:line="240" w:lineRule="auto"/>
    </w:pPr>
  </w:style>
  <w:style w:type="character" w:customStyle="1" w:styleId="FooterChar">
    <w:name w:val="Footer Char"/>
    <w:basedOn w:val="DefaultParagraphFont"/>
    <w:link w:val="Footer"/>
    <w:uiPriority w:val="99"/>
    <w:rsid w:val="009E7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E7C54"/>
    <w:pPr>
      <w:tabs>
        <w:tab w:val="center" w:pos="4680"/>
        <w:tab w:val="right" w:pos="9360"/>
      </w:tabs>
      <w:spacing w:line="240" w:lineRule="auto"/>
    </w:pPr>
  </w:style>
  <w:style w:type="character" w:customStyle="1" w:styleId="HeaderChar">
    <w:name w:val="Header Char"/>
    <w:basedOn w:val="DefaultParagraphFont"/>
    <w:link w:val="Header"/>
    <w:uiPriority w:val="99"/>
    <w:rsid w:val="009E7C54"/>
  </w:style>
  <w:style w:type="paragraph" w:styleId="Footer">
    <w:name w:val="footer"/>
    <w:basedOn w:val="Normal"/>
    <w:link w:val="FooterChar"/>
    <w:uiPriority w:val="99"/>
    <w:unhideWhenUsed/>
    <w:rsid w:val="009E7C54"/>
    <w:pPr>
      <w:tabs>
        <w:tab w:val="center" w:pos="4680"/>
        <w:tab w:val="right" w:pos="9360"/>
      </w:tabs>
      <w:spacing w:line="240" w:lineRule="auto"/>
    </w:pPr>
  </w:style>
  <w:style w:type="character" w:customStyle="1" w:styleId="FooterChar">
    <w:name w:val="Footer Char"/>
    <w:basedOn w:val="DefaultParagraphFont"/>
    <w:link w:val="Footer"/>
    <w:uiPriority w:val="99"/>
    <w:rsid w:val="009E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4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s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2015-09-24T15:10:00Z</dcterms:created>
  <dcterms:modified xsi:type="dcterms:W3CDTF">2015-10-05T19:40:00Z</dcterms:modified>
</cp:coreProperties>
</file>