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6221B0" w:rsidTr="006221B0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1B0" w:rsidRDefault="006221B0" w:rsidP="006221B0">
            <w:pPr>
              <w:widowControl w:val="0"/>
              <w:spacing w:line="240" w:lineRule="auto"/>
              <w:jc w:val="center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1B0" w:rsidRDefault="006221B0" w:rsidP="006221B0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6221B0" w:rsidTr="006221B0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1B0" w:rsidRDefault="006221B0" w:rsidP="006221B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1B0" w:rsidRDefault="006221B0" w:rsidP="006221B0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6221B0" w:rsidTr="006221B0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1B0" w:rsidRDefault="006221B0" w:rsidP="006221B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1B0" w:rsidRDefault="006221B0" w:rsidP="006221B0">
            <w:pPr>
              <w:widowControl w:val="0"/>
              <w:spacing w:line="240" w:lineRule="auto"/>
            </w:pPr>
            <w:r w:rsidRPr="00ED3469">
              <w:t>E.1</w:t>
            </w:r>
            <w:r>
              <w:t xml:space="preserve"> Students will apply the fundamental economic ideas and concepts associated with the study of economics.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6221B0" w:rsidTr="006221B0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1B0" w:rsidRDefault="006221B0" w:rsidP="006221B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6221B0" w:rsidRDefault="006221B0" w:rsidP="006221B0">
            <w:pPr>
              <w:widowControl w:val="0"/>
              <w:spacing w:line="240" w:lineRule="auto"/>
            </w:pPr>
            <w:r>
              <w:rPr>
                <w:b/>
              </w:rPr>
              <w:t>9</w:t>
            </w:r>
            <w:r w:rsidRPr="00ED3469">
              <w:rPr>
                <w:b/>
              </w:rPr>
              <w:t>-12.E.1.3 Differentiate among the factors of production of land, labor, capital, and entrepreneurship.</w:t>
            </w:r>
          </w:p>
        </w:tc>
      </w:tr>
    </w:tbl>
    <w:p w:rsidR="00F30FA7" w:rsidRDefault="00F30FA7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30FA7" w:rsidTr="006221B0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FA7" w:rsidRDefault="006221B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F30FA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FA7" w:rsidRDefault="006221B0">
            <w:pPr>
              <w:widowControl w:val="0"/>
              <w:spacing w:line="240" w:lineRule="auto"/>
            </w:pPr>
            <w:r>
              <w:t>I know that the four economic resources are natural resources, labor, machinery and equipment, and entrepreneurial ability.</w:t>
            </w:r>
          </w:p>
        </w:tc>
      </w:tr>
    </w:tbl>
    <w:p w:rsidR="00F30FA7" w:rsidRDefault="00F30FA7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F30FA7" w:rsidTr="006221B0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FA7" w:rsidRDefault="006221B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F30FA7" w:rsidRDefault="006221B0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FA7" w:rsidRDefault="006221B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F30FA7" w:rsidRDefault="006221B0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F30FA7" w:rsidRDefault="006221B0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FA7" w:rsidRDefault="006221B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F30FA7" w:rsidRDefault="006221B0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F30FA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FA7" w:rsidRDefault="006221B0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four factors of production (also called the economic resources)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FA7" w:rsidRDefault="006221B0">
            <w:pPr>
              <w:widowControl w:val="0"/>
              <w:spacing w:line="240" w:lineRule="auto"/>
            </w:pPr>
            <w:r>
              <w:t>Money is not considered an economic resource, but it is used to acquire the economic resources.</w:t>
            </w:r>
          </w:p>
          <w:p w:rsidR="00F30FA7" w:rsidRDefault="00F30FA7">
            <w:pPr>
              <w:widowControl w:val="0"/>
              <w:spacing w:line="240" w:lineRule="auto"/>
            </w:pPr>
          </w:p>
          <w:p w:rsidR="00F30FA7" w:rsidRDefault="006221B0">
            <w:pPr>
              <w:widowControl w:val="0"/>
              <w:spacing w:line="240" w:lineRule="auto"/>
            </w:pPr>
            <w:r>
              <w:t>Labor and entrepreneurial ability are not the same thing.</w:t>
            </w:r>
          </w:p>
          <w:p w:rsidR="00F30FA7" w:rsidRDefault="00F30FA7">
            <w:pPr>
              <w:widowControl w:val="0"/>
              <w:spacing w:line="240" w:lineRule="auto"/>
            </w:pPr>
          </w:p>
          <w:p w:rsidR="00F30FA7" w:rsidRDefault="006221B0">
            <w:pPr>
              <w:widowControl w:val="0"/>
              <w:spacing w:line="240" w:lineRule="auto"/>
            </w:pPr>
            <w:r>
              <w:t>There is a difference between physical capital and human capital.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FA7" w:rsidRDefault="006221B0">
            <w:pPr>
              <w:widowControl w:val="0"/>
              <w:spacing w:line="240" w:lineRule="auto"/>
            </w:pPr>
            <w:r>
              <w:t>Give examples of each of the four economic resources for a given business.</w:t>
            </w:r>
          </w:p>
        </w:tc>
      </w:tr>
    </w:tbl>
    <w:p w:rsidR="00F30FA7" w:rsidRDefault="00F30FA7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F30FA7" w:rsidTr="006221B0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FA7" w:rsidRDefault="006221B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6221B0" w:rsidTr="006221B0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1B0" w:rsidRPr="006221B0" w:rsidRDefault="006221B0">
            <w:pPr>
              <w:widowControl w:val="0"/>
              <w:spacing w:line="240" w:lineRule="auto"/>
              <w:rPr>
                <w:u w:val="single"/>
              </w:rPr>
            </w:pPr>
            <w:r w:rsidRPr="006221B0">
              <w:rPr>
                <w:b/>
                <w:u w:val="single"/>
              </w:rPr>
              <w:t>Communicating conclusions:</w:t>
            </w:r>
          </w:p>
          <w:p w:rsidR="006221B0" w:rsidRDefault="006221B0" w:rsidP="006221B0">
            <w:pPr>
              <w:widowControl w:val="0"/>
              <w:spacing w:line="240" w:lineRule="auto"/>
            </w:pPr>
            <w:r w:rsidRPr="006221B0">
              <w:rPr>
                <w:b/>
              </w:rPr>
              <w:t>D4.2.9-12</w:t>
            </w:r>
            <w:r w:rsidRPr="006221B0">
              <w:t>. Construct explanations using sound reasoning, correct sequence (linear or non-linear), examples, and details with significant and pertinent information and data, while acknowledging the strengths and weaknesses of the explanation given its purpose (e.g., cause and effect, chronological, procedural, technical).</w:t>
            </w:r>
          </w:p>
        </w:tc>
      </w:tr>
    </w:tbl>
    <w:p w:rsidR="00F30FA7" w:rsidRDefault="00F30FA7"/>
    <w:p w:rsidR="006221B0" w:rsidRDefault="006221B0"/>
    <w:p w:rsidR="006221B0" w:rsidRDefault="006221B0"/>
    <w:p w:rsidR="006221B0" w:rsidRDefault="006221B0"/>
    <w:p w:rsidR="006221B0" w:rsidRDefault="006221B0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F30FA7" w:rsidTr="006221B0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FA7" w:rsidRDefault="006221B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F30FA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FA7" w:rsidRDefault="006221B0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FA7" w:rsidRDefault="006221B0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F30FA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FA7" w:rsidRDefault="00F30FA7">
            <w:pPr>
              <w:widowControl w:val="0"/>
              <w:spacing w:line="240" w:lineRule="auto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FA7" w:rsidRDefault="00F30FA7">
            <w:pPr>
              <w:widowControl w:val="0"/>
              <w:spacing w:line="240" w:lineRule="auto"/>
            </w:pPr>
          </w:p>
        </w:tc>
      </w:tr>
    </w:tbl>
    <w:p w:rsidR="00F30FA7" w:rsidRDefault="00F30FA7"/>
    <w:sectPr w:rsidR="00F30FA7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1B0" w:rsidRDefault="006221B0" w:rsidP="006221B0">
      <w:pPr>
        <w:spacing w:line="240" w:lineRule="auto"/>
      </w:pPr>
      <w:r>
        <w:separator/>
      </w:r>
    </w:p>
  </w:endnote>
  <w:endnote w:type="continuationSeparator" w:id="0">
    <w:p w:rsidR="006221B0" w:rsidRDefault="006221B0" w:rsidP="00622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1B0" w:rsidRDefault="006221B0" w:rsidP="006221B0">
      <w:pPr>
        <w:spacing w:line="240" w:lineRule="auto"/>
      </w:pPr>
      <w:r>
        <w:separator/>
      </w:r>
    </w:p>
  </w:footnote>
  <w:footnote w:type="continuationSeparator" w:id="0">
    <w:p w:rsidR="006221B0" w:rsidRDefault="006221B0" w:rsidP="006221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1B0" w:rsidRDefault="006221B0" w:rsidP="006221B0">
    <w:pPr>
      <w:jc w:val="center"/>
    </w:pPr>
    <w:r>
      <w:rPr>
        <w:b/>
        <w:sz w:val="24"/>
        <w:szCs w:val="24"/>
      </w:rPr>
      <w:t>SD Social Studies State Standards Disaggregated Template</w:t>
    </w:r>
  </w:p>
  <w:p w:rsidR="006221B0" w:rsidRDefault="006221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B280F"/>
    <w:multiLevelType w:val="multilevel"/>
    <w:tmpl w:val="E8C6B06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0FA7"/>
    <w:rsid w:val="006221B0"/>
    <w:rsid w:val="00ED3469"/>
    <w:rsid w:val="00F30FA7"/>
    <w:rsid w:val="00F8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221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1B0"/>
  </w:style>
  <w:style w:type="paragraph" w:styleId="Footer">
    <w:name w:val="footer"/>
    <w:basedOn w:val="Normal"/>
    <w:link w:val="FooterChar"/>
    <w:uiPriority w:val="99"/>
    <w:unhideWhenUsed/>
    <w:rsid w:val="006221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1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221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1B0"/>
  </w:style>
  <w:style w:type="paragraph" w:styleId="Footer">
    <w:name w:val="footer"/>
    <w:basedOn w:val="Normal"/>
    <w:link w:val="FooterChar"/>
    <w:uiPriority w:val="99"/>
    <w:unhideWhenUsed/>
    <w:rsid w:val="006221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218</Words>
  <Characters>1247</Characters>
  <Application>Microsoft Office Word</Application>
  <DocSecurity>0</DocSecurity>
  <Lines>10</Lines>
  <Paragraphs>2</Paragraphs>
  <ScaleCrop>false</ScaleCrop>
  <Company>State of South Dakota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2015-09-30T16:23:00Z</dcterms:created>
  <dcterms:modified xsi:type="dcterms:W3CDTF">2015-10-07T20:40:00Z</dcterms:modified>
</cp:coreProperties>
</file>