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2316D9" w:rsidTr="002316D9">
        <w:tc>
          <w:tcPr>
            <w:tcW w:w="1630" w:type="dxa"/>
            <w:shd w:val="clear" w:color="auto" w:fill="FFC000"/>
            <w:tcMar>
              <w:top w:w="100" w:type="dxa"/>
              <w:left w:w="100" w:type="dxa"/>
              <w:bottom w:w="100" w:type="dxa"/>
              <w:right w:w="100" w:type="dxa"/>
            </w:tcMar>
          </w:tcPr>
          <w:p w:rsidR="002316D9" w:rsidRDefault="002316D9" w:rsidP="001E556C">
            <w:pPr>
              <w:widowControl w:val="0"/>
              <w:spacing w:line="240" w:lineRule="auto"/>
            </w:pPr>
            <w:bookmarkStart w:id="0" w:name="_GoBack"/>
            <w:bookmarkEnd w:id="0"/>
            <w:r>
              <w:rPr>
                <w:b/>
              </w:rPr>
              <w:t>Grade Level:</w:t>
            </w:r>
          </w:p>
        </w:tc>
        <w:tc>
          <w:tcPr>
            <w:tcW w:w="7740" w:type="dxa"/>
            <w:tcMar>
              <w:top w:w="100" w:type="dxa"/>
              <w:left w:w="100" w:type="dxa"/>
              <w:bottom w:w="100" w:type="dxa"/>
              <w:right w:w="100" w:type="dxa"/>
            </w:tcMar>
          </w:tcPr>
          <w:p w:rsidR="002316D9" w:rsidRDefault="002316D9" w:rsidP="001E556C">
            <w:pPr>
              <w:widowControl w:val="0"/>
              <w:spacing w:line="240" w:lineRule="auto"/>
            </w:pPr>
            <w:r>
              <w:t>High School</w:t>
            </w:r>
          </w:p>
        </w:tc>
      </w:tr>
      <w:tr w:rsidR="002316D9" w:rsidTr="002316D9">
        <w:tc>
          <w:tcPr>
            <w:tcW w:w="1630" w:type="dxa"/>
            <w:shd w:val="clear" w:color="auto" w:fill="FFC000"/>
            <w:tcMar>
              <w:top w:w="100" w:type="dxa"/>
              <w:left w:w="100" w:type="dxa"/>
              <w:bottom w:w="100" w:type="dxa"/>
              <w:right w:w="100" w:type="dxa"/>
            </w:tcMar>
          </w:tcPr>
          <w:p w:rsidR="002316D9" w:rsidRDefault="002316D9" w:rsidP="001E556C">
            <w:pPr>
              <w:widowControl w:val="0"/>
              <w:spacing w:line="240" w:lineRule="auto"/>
            </w:pPr>
            <w:r>
              <w:rPr>
                <w:b/>
              </w:rPr>
              <w:t>Subject:</w:t>
            </w:r>
          </w:p>
        </w:tc>
        <w:tc>
          <w:tcPr>
            <w:tcW w:w="7740" w:type="dxa"/>
            <w:tcMar>
              <w:top w:w="100" w:type="dxa"/>
              <w:left w:w="100" w:type="dxa"/>
              <w:bottom w:w="100" w:type="dxa"/>
              <w:right w:w="100" w:type="dxa"/>
            </w:tcMar>
          </w:tcPr>
          <w:p w:rsidR="002316D9" w:rsidRDefault="002316D9" w:rsidP="001E556C">
            <w:pPr>
              <w:widowControl w:val="0"/>
              <w:spacing w:line="240" w:lineRule="auto"/>
            </w:pPr>
            <w:r>
              <w:t>US History</w:t>
            </w:r>
          </w:p>
        </w:tc>
      </w:tr>
      <w:tr w:rsidR="002316D9" w:rsidTr="002316D9">
        <w:tc>
          <w:tcPr>
            <w:tcW w:w="1630" w:type="dxa"/>
            <w:shd w:val="clear" w:color="auto" w:fill="FFC000"/>
            <w:tcMar>
              <w:top w:w="100" w:type="dxa"/>
              <w:left w:w="100" w:type="dxa"/>
              <w:bottom w:w="100" w:type="dxa"/>
              <w:right w:w="100" w:type="dxa"/>
            </w:tcMar>
          </w:tcPr>
          <w:p w:rsidR="002316D9" w:rsidRDefault="002316D9" w:rsidP="001E556C">
            <w:pPr>
              <w:widowControl w:val="0"/>
              <w:spacing w:line="240" w:lineRule="auto"/>
            </w:pPr>
            <w:r>
              <w:rPr>
                <w:b/>
              </w:rPr>
              <w:t>K-12 Anchor Standard:</w:t>
            </w:r>
          </w:p>
        </w:tc>
        <w:tc>
          <w:tcPr>
            <w:tcW w:w="7740" w:type="dxa"/>
            <w:tcMar>
              <w:top w:w="100" w:type="dxa"/>
              <w:left w:w="100" w:type="dxa"/>
              <w:bottom w:w="100" w:type="dxa"/>
              <w:right w:w="100" w:type="dxa"/>
            </w:tcMar>
          </w:tcPr>
          <w:p w:rsidR="002316D9" w:rsidRDefault="002316D9" w:rsidP="00D5375D">
            <w:pPr>
              <w:widowControl w:val="0"/>
              <w:spacing w:line="240" w:lineRule="auto"/>
            </w:pPr>
            <w:r w:rsidRPr="00D5375D">
              <w:t>H.1</w:t>
            </w:r>
            <w:r>
              <w:t xml:space="preserve"> Students will analyze how major events are chronologically connected and evaluate their impact on one another.</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2316D9" w:rsidTr="002316D9">
        <w:tc>
          <w:tcPr>
            <w:tcW w:w="1630" w:type="dxa"/>
            <w:shd w:val="clear" w:color="auto" w:fill="FFC000"/>
            <w:tcMar>
              <w:top w:w="100" w:type="dxa"/>
              <w:left w:w="100" w:type="dxa"/>
              <w:bottom w:w="100" w:type="dxa"/>
              <w:right w:w="100" w:type="dxa"/>
            </w:tcMar>
            <w:vAlign w:val="center"/>
          </w:tcPr>
          <w:p w:rsidR="002316D9" w:rsidRDefault="002316D9" w:rsidP="002316D9">
            <w:pPr>
              <w:widowControl w:val="0"/>
              <w:spacing w:line="240" w:lineRule="auto"/>
            </w:pPr>
            <w:r>
              <w:rPr>
                <w:b/>
              </w:rPr>
              <w:t>Grade-Level Standards:</w:t>
            </w:r>
          </w:p>
        </w:tc>
        <w:tc>
          <w:tcPr>
            <w:tcW w:w="7730" w:type="dxa"/>
            <w:shd w:val="clear" w:color="auto" w:fill="auto"/>
            <w:vAlign w:val="center"/>
          </w:tcPr>
          <w:p w:rsidR="002316D9" w:rsidRPr="00D5375D" w:rsidRDefault="002316D9" w:rsidP="002316D9">
            <w:pPr>
              <w:widowControl w:val="0"/>
              <w:spacing w:line="240" w:lineRule="auto"/>
              <w:rPr>
                <w:b/>
              </w:rPr>
            </w:pPr>
            <w:r w:rsidRPr="00D5375D">
              <w:rPr>
                <w:b/>
              </w:rPr>
              <w:t>9-12.H.1.3 Describe causes and effects of the process of United States territorial expansion between the founding and the Civil War.</w:t>
            </w:r>
          </w:p>
          <w:p w:rsidR="002316D9" w:rsidRDefault="002316D9" w:rsidP="002316D9">
            <w:pPr>
              <w:widowControl w:val="0"/>
              <w:spacing w:line="240" w:lineRule="auto"/>
            </w:pPr>
            <w:r w:rsidRPr="00D5375D">
              <w:rPr>
                <w:b/>
              </w:rPr>
              <w:t>(Courses: Early, Comprehensive)</w:t>
            </w:r>
          </w:p>
        </w:tc>
      </w:tr>
    </w:tbl>
    <w:p w:rsidR="00B4745D" w:rsidRDefault="00B4745D"/>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4745D" w:rsidTr="002316D9">
        <w:tc>
          <w:tcPr>
            <w:tcW w:w="9360" w:type="dxa"/>
            <w:shd w:val="clear" w:color="auto" w:fill="FFC000"/>
            <w:tcMar>
              <w:top w:w="100" w:type="dxa"/>
              <w:left w:w="100" w:type="dxa"/>
              <w:bottom w:w="100" w:type="dxa"/>
              <w:right w:w="100" w:type="dxa"/>
            </w:tcMar>
          </w:tcPr>
          <w:p w:rsidR="00B4745D" w:rsidRDefault="002316D9">
            <w:pPr>
              <w:widowControl w:val="0"/>
              <w:spacing w:line="240" w:lineRule="auto"/>
              <w:jc w:val="center"/>
            </w:pPr>
            <w:r>
              <w:rPr>
                <w:b/>
              </w:rPr>
              <w:t>Student Friendly Language:</w:t>
            </w:r>
          </w:p>
        </w:tc>
      </w:tr>
      <w:tr w:rsidR="00B4745D">
        <w:tc>
          <w:tcPr>
            <w:tcW w:w="9360" w:type="dxa"/>
            <w:tcMar>
              <w:top w:w="100" w:type="dxa"/>
              <w:left w:w="100" w:type="dxa"/>
              <w:bottom w:w="100" w:type="dxa"/>
              <w:right w:w="100" w:type="dxa"/>
            </w:tcMar>
          </w:tcPr>
          <w:p w:rsidR="00B4745D" w:rsidRDefault="002316D9">
            <w:pPr>
              <w:widowControl w:val="0"/>
              <w:spacing w:line="240" w:lineRule="auto"/>
            </w:pPr>
            <w:r>
              <w:t>I can understand the reasons for U.S. expansion before the Civil War and their subsequent effects.</w:t>
            </w:r>
          </w:p>
        </w:tc>
      </w:tr>
    </w:tbl>
    <w:p w:rsidR="00B4745D" w:rsidRDefault="00B4745D"/>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B4745D" w:rsidTr="002316D9">
        <w:tc>
          <w:tcPr>
            <w:tcW w:w="3120" w:type="dxa"/>
            <w:shd w:val="clear" w:color="auto" w:fill="FFC000"/>
            <w:tcMar>
              <w:top w:w="100" w:type="dxa"/>
              <w:left w:w="100" w:type="dxa"/>
              <w:bottom w:w="100" w:type="dxa"/>
              <w:right w:w="100" w:type="dxa"/>
            </w:tcMar>
          </w:tcPr>
          <w:p w:rsidR="00B4745D" w:rsidRDefault="002316D9">
            <w:pPr>
              <w:widowControl w:val="0"/>
              <w:spacing w:line="240" w:lineRule="auto"/>
              <w:jc w:val="center"/>
            </w:pPr>
            <w:r>
              <w:rPr>
                <w:b/>
              </w:rPr>
              <w:t>Know</w:t>
            </w:r>
          </w:p>
          <w:p w:rsidR="00B4745D" w:rsidRDefault="002316D9">
            <w:pPr>
              <w:widowControl w:val="0"/>
              <w:spacing w:line="240" w:lineRule="auto"/>
              <w:jc w:val="center"/>
            </w:pPr>
            <w:r>
              <w:t>(Factual)</w:t>
            </w:r>
          </w:p>
        </w:tc>
        <w:tc>
          <w:tcPr>
            <w:tcW w:w="3120" w:type="dxa"/>
            <w:shd w:val="clear" w:color="auto" w:fill="FFC000"/>
            <w:tcMar>
              <w:top w:w="100" w:type="dxa"/>
              <w:left w:w="100" w:type="dxa"/>
              <w:bottom w:w="100" w:type="dxa"/>
              <w:right w:w="100" w:type="dxa"/>
            </w:tcMar>
          </w:tcPr>
          <w:p w:rsidR="00B4745D" w:rsidRDefault="002316D9">
            <w:pPr>
              <w:widowControl w:val="0"/>
              <w:spacing w:line="240" w:lineRule="auto"/>
              <w:jc w:val="center"/>
            </w:pPr>
            <w:r>
              <w:rPr>
                <w:b/>
              </w:rPr>
              <w:t>Understand</w:t>
            </w:r>
          </w:p>
          <w:p w:rsidR="00B4745D" w:rsidRDefault="002316D9">
            <w:pPr>
              <w:widowControl w:val="0"/>
              <w:spacing w:line="240" w:lineRule="auto"/>
              <w:jc w:val="center"/>
            </w:pPr>
            <w:r>
              <w:t>(Conceptual)</w:t>
            </w:r>
          </w:p>
          <w:p w:rsidR="00B4745D" w:rsidRDefault="002316D9">
            <w:pPr>
              <w:widowControl w:val="0"/>
              <w:spacing w:line="240" w:lineRule="auto"/>
              <w:jc w:val="center"/>
            </w:pPr>
            <w:r>
              <w:t>The students will understand that:</w:t>
            </w:r>
          </w:p>
        </w:tc>
        <w:tc>
          <w:tcPr>
            <w:tcW w:w="3120" w:type="dxa"/>
            <w:shd w:val="clear" w:color="auto" w:fill="FFC000"/>
            <w:tcMar>
              <w:top w:w="100" w:type="dxa"/>
              <w:left w:w="100" w:type="dxa"/>
              <w:bottom w:w="100" w:type="dxa"/>
              <w:right w:w="100" w:type="dxa"/>
            </w:tcMar>
          </w:tcPr>
          <w:p w:rsidR="00B4745D" w:rsidRDefault="002316D9">
            <w:pPr>
              <w:widowControl w:val="0"/>
              <w:spacing w:line="240" w:lineRule="auto"/>
              <w:jc w:val="center"/>
            </w:pPr>
            <w:r>
              <w:rPr>
                <w:b/>
              </w:rPr>
              <w:t>Do</w:t>
            </w:r>
          </w:p>
          <w:p w:rsidR="00B4745D" w:rsidRDefault="002316D9">
            <w:pPr>
              <w:widowControl w:val="0"/>
              <w:spacing w:line="240" w:lineRule="auto"/>
              <w:jc w:val="center"/>
            </w:pPr>
            <w:r>
              <w:t>(Procedural, Application, Extended Thinking)</w:t>
            </w:r>
          </w:p>
        </w:tc>
      </w:tr>
      <w:tr w:rsidR="00B4745D">
        <w:tc>
          <w:tcPr>
            <w:tcW w:w="3120" w:type="dxa"/>
            <w:tcMar>
              <w:top w:w="100" w:type="dxa"/>
              <w:left w:w="100" w:type="dxa"/>
              <w:bottom w:w="100" w:type="dxa"/>
              <w:right w:w="100" w:type="dxa"/>
            </w:tcMar>
          </w:tcPr>
          <w:p w:rsidR="00B4745D" w:rsidRDefault="002316D9">
            <w:pPr>
              <w:widowControl w:val="0"/>
              <w:numPr>
                <w:ilvl w:val="0"/>
                <w:numId w:val="1"/>
              </w:numPr>
              <w:spacing w:line="240" w:lineRule="auto"/>
              <w:ind w:hanging="360"/>
              <w:contextualSpacing/>
            </w:pPr>
            <w:r>
              <w:t>causes of U.S. expansion</w:t>
            </w:r>
          </w:p>
          <w:p w:rsidR="00B4745D" w:rsidRDefault="002316D9">
            <w:pPr>
              <w:widowControl w:val="0"/>
              <w:numPr>
                <w:ilvl w:val="0"/>
                <w:numId w:val="1"/>
              </w:numPr>
              <w:spacing w:line="240" w:lineRule="auto"/>
              <w:ind w:hanging="360"/>
              <w:contextualSpacing/>
            </w:pPr>
            <w:r>
              <w:t>effects of U.S. expansion</w:t>
            </w:r>
          </w:p>
          <w:p w:rsidR="00B4745D" w:rsidRDefault="002316D9">
            <w:pPr>
              <w:widowControl w:val="0"/>
              <w:numPr>
                <w:ilvl w:val="0"/>
                <w:numId w:val="1"/>
              </w:numPr>
              <w:spacing w:line="240" w:lineRule="auto"/>
              <w:ind w:hanging="360"/>
              <w:contextualSpacing/>
            </w:pPr>
            <w:r>
              <w:t>areas of U.S. territorial expansion</w:t>
            </w:r>
          </w:p>
          <w:p w:rsidR="00B4745D" w:rsidRDefault="00B4745D">
            <w:pPr>
              <w:widowControl w:val="0"/>
              <w:spacing w:line="240" w:lineRule="auto"/>
            </w:pPr>
          </w:p>
        </w:tc>
        <w:tc>
          <w:tcPr>
            <w:tcW w:w="3120" w:type="dxa"/>
            <w:tcMar>
              <w:top w:w="100" w:type="dxa"/>
              <w:left w:w="100" w:type="dxa"/>
              <w:bottom w:w="100" w:type="dxa"/>
              <w:right w:w="100" w:type="dxa"/>
            </w:tcMar>
          </w:tcPr>
          <w:p w:rsidR="00B4745D" w:rsidRDefault="002316D9">
            <w:pPr>
              <w:widowControl w:val="0"/>
              <w:spacing w:line="240" w:lineRule="auto"/>
            </w:pPr>
            <w:r>
              <w:t>There were multiple reasons for expansion and many eventual consequences of the process.</w:t>
            </w:r>
          </w:p>
        </w:tc>
        <w:tc>
          <w:tcPr>
            <w:tcW w:w="3120" w:type="dxa"/>
            <w:tcMar>
              <w:top w:w="100" w:type="dxa"/>
              <w:left w:w="100" w:type="dxa"/>
              <w:bottom w:w="100" w:type="dxa"/>
              <w:right w:w="100" w:type="dxa"/>
            </w:tcMar>
          </w:tcPr>
          <w:p w:rsidR="00B4745D" w:rsidRDefault="002316D9">
            <w:pPr>
              <w:widowControl w:val="0"/>
              <w:spacing w:line="240" w:lineRule="auto"/>
            </w:pPr>
            <w:r>
              <w:t>Compare and contrast the various periods of expansion in the U.S. before the Civil War.</w:t>
            </w:r>
          </w:p>
          <w:p w:rsidR="00B4745D" w:rsidRDefault="00B4745D">
            <w:pPr>
              <w:widowControl w:val="0"/>
              <w:spacing w:line="240" w:lineRule="auto"/>
            </w:pPr>
          </w:p>
          <w:p w:rsidR="00B4745D" w:rsidRDefault="002316D9">
            <w:pPr>
              <w:widowControl w:val="0"/>
              <w:spacing w:line="240" w:lineRule="auto"/>
            </w:pPr>
            <w:r>
              <w:t>Identify common themes within periods of U.S. expansion before the Civil War.</w:t>
            </w:r>
          </w:p>
        </w:tc>
      </w:tr>
    </w:tbl>
    <w:p w:rsidR="002316D9" w:rsidRDefault="002316D9">
      <w:pPr>
        <w:sectPr w:rsidR="002316D9">
          <w:headerReference w:type="default" r:id="rId8"/>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B4745D" w:rsidTr="002316D9">
        <w:trPr>
          <w:gridAfter w:val="1"/>
          <w:wAfter w:w="10" w:type="dxa"/>
          <w:trHeight w:val="420"/>
        </w:trPr>
        <w:tc>
          <w:tcPr>
            <w:tcW w:w="9360" w:type="dxa"/>
            <w:shd w:val="clear" w:color="auto" w:fill="FFC000"/>
            <w:tcMar>
              <w:top w:w="100" w:type="dxa"/>
              <w:left w:w="100" w:type="dxa"/>
              <w:bottom w:w="100" w:type="dxa"/>
              <w:right w:w="100" w:type="dxa"/>
            </w:tcMar>
          </w:tcPr>
          <w:p w:rsidR="00B4745D" w:rsidRDefault="002316D9">
            <w:pPr>
              <w:widowControl w:val="0"/>
              <w:spacing w:line="240" w:lineRule="auto"/>
              <w:jc w:val="center"/>
            </w:pPr>
            <w:r>
              <w:rPr>
                <w:b/>
              </w:rPr>
              <w:lastRenderedPageBreak/>
              <w:t>C3 Framework Relevant Skills and Applications:</w:t>
            </w:r>
          </w:p>
        </w:tc>
      </w:tr>
      <w:tr w:rsidR="002316D9" w:rsidTr="002316D9">
        <w:tc>
          <w:tcPr>
            <w:tcW w:w="9370" w:type="dxa"/>
            <w:gridSpan w:val="2"/>
            <w:tcMar>
              <w:top w:w="100" w:type="dxa"/>
              <w:left w:w="100" w:type="dxa"/>
              <w:bottom w:w="100" w:type="dxa"/>
              <w:right w:w="100" w:type="dxa"/>
            </w:tcMar>
          </w:tcPr>
          <w:p w:rsidR="002316D9" w:rsidRPr="002316D9" w:rsidRDefault="002316D9">
            <w:pPr>
              <w:widowControl w:val="0"/>
              <w:spacing w:line="240" w:lineRule="auto"/>
              <w:rPr>
                <w:u w:val="single"/>
              </w:rPr>
            </w:pPr>
            <w:r w:rsidRPr="002316D9">
              <w:rPr>
                <w:b/>
                <w:u w:val="single"/>
              </w:rPr>
              <w:t>Constructing Compelling Questions</w:t>
            </w:r>
          </w:p>
          <w:p w:rsidR="002316D9" w:rsidRPr="002316D9" w:rsidRDefault="002316D9">
            <w:pPr>
              <w:widowControl w:val="0"/>
              <w:spacing w:line="240" w:lineRule="auto"/>
            </w:pPr>
            <w:r w:rsidRPr="002316D9">
              <w:rPr>
                <w:b/>
              </w:rPr>
              <w:t>D1.1.9-12</w:t>
            </w:r>
            <w:r w:rsidRPr="002316D9">
              <w:t>. Explain how a question reflects an enduring issue in the field.</w:t>
            </w:r>
          </w:p>
          <w:p w:rsidR="002316D9" w:rsidRPr="002316D9" w:rsidRDefault="002316D9">
            <w:pPr>
              <w:widowControl w:val="0"/>
              <w:spacing w:line="240" w:lineRule="auto"/>
            </w:pPr>
            <w:r w:rsidRPr="002316D9">
              <w:rPr>
                <w:b/>
              </w:rPr>
              <w:t>D1.4.9-12</w:t>
            </w:r>
            <w:r w:rsidRPr="002316D9">
              <w:t>. Explain how supporting questions contribute to an inquiry and how, through engaging source work, new compelling and supporting questions emerge.</w:t>
            </w:r>
          </w:p>
          <w:p w:rsidR="002316D9" w:rsidRPr="002316D9" w:rsidRDefault="002316D9">
            <w:pPr>
              <w:widowControl w:val="0"/>
              <w:spacing w:line="240" w:lineRule="auto"/>
              <w:rPr>
                <w:u w:val="single"/>
              </w:rPr>
            </w:pPr>
            <w:r w:rsidRPr="002316D9">
              <w:rPr>
                <w:b/>
                <w:u w:val="single"/>
              </w:rPr>
              <w:t>Determining Helpful Resources</w:t>
            </w:r>
          </w:p>
          <w:p w:rsidR="002316D9" w:rsidRPr="002316D9" w:rsidRDefault="002316D9">
            <w:pPr>
              <w:widowControl w:val="0"/>
              <w:spacing w:line="240" w:lineRule="auto"/>
            </w:pPr>
            <w:r w:rsidRPr="002316D9">
              <w:rPr>
                <w:b/>
              </w:rPr>
              <w:t>D1.5.K-2</w:t>
            </w:r>
            <w:r w:rsidRPr="002316D9">
              <w:t>. Determine the kinds of sources that will be helpful in answering compelling and supporting questions, taking into consideration multiple points of view represented in the sources, the types of sources available, and the potential uses of the sources.</w:t>
            </w:r>
          </w:p>
          <w:p w:rsidR="002316D9" w:rsidRPr="002316D9" w:rsidRDefault="002316D9" w:rsidP="002316D9">
            <w:pPr>
              <w:widowControl w:val="0"/>
              <w:spacing w:line="240" w:lineRule="auto"/>
              <w:rPr>
                <w:u w:val="single"/>
              </w:rPr>
            </w:pPr>
            <w:r w:rsidRPr="002316D9">
              <w:rPr>
                <w:b/>
                <w:u w:val="single"/>
              </w:rPr>
              <w:t>Evaluating sources and using evidence:</w:t>
            </w:r>
          </w:p>
          <w:p w:rsidR="002316D9" w:rsidRPr="002316D9" w:rsidRDefault="002316D9" w:rsidP="002316D9">
            <w:pPr>
              <w:widowControl w:val="0"/>
              <w:spacing w:line="240" w:lineRule="auto"/>
            </w:pPr>
            <w:r w:rsidRPr="002316D9">
              <w:rPr>
                <w:b/>
              </w:rPr>
              <w:t>D3.1.9-12</w:t>
            </w:r>
            <w:r w:rsidRPr="002316D9">
              <w:t>. Gather relevant information from multiple sources representing a wide range of views while using the origin, authority, structure, context, and corroborative value of the sources to guide the selection.</w:t>
            </w:r>
          </w:p>
          <w:p w:rsidR="002316D9" w:rsidRPr="002316D9" w:rsidRDefault="002316D9" w:rsidP="002316D9">
            <w:pPr>
              <w:widowControl w:val="0"/>
              <w:spacing w:line="240" w:lineRule="auto"/>
            </w:pPr>
            <w:r w:rsidRPr="002316D9">
              <w:rPr>
                <w:b/>
              </w:rPr>
              <w:t>D3.2.9-12</w:t>
            </w:r>
            <w:r w:rsidRPr="002316D9">
              <w:t>. Evaluate the credibility of a source by examining how experts value the source.</w:t>
            </w:r>
          </w:p>
          <w:p w:rsidR="002316D9" w:rsidRPr="002316D9" w:rsidRDefault="002316D9" w:rsidP="002316D9">
            <w:pPr>
              <w:widowControl w:val="0"/>
              <w:spacing w:line="240" w:lineRule="auto"/>
              <w:rPr>
                <w:u w:val="single"/>
              </w:rPr>
            </w:pPr>
            <w:r w:rsidRPr="002316D9">
              <w:rPr>
                <w:b/>
                <w:u w:val="single"/>
              </w:rPr>
              <w:t>Developing Claims and Using Evidence:</w:t>
            </w:r>
          </w:p>
          <w:p w:rsidR="002316D9" w:rsidRPr="002316D9" w:rsidRDefault="002316D9" w:rsidP="002316D9">
            <w:pPr>
              <w:widowControl w:val="0"/>
              <w:spacing w:line="240" w:lineRule="auto"/>
            </w:pPr>
            <w:r w:rsidRPr="002316D9">
              <w:rPr>
                <w:b/>
              </w:rPr>
              <w:t>D3.3.9-12</w:t>
            </w:r>
            <w:r w:rsidRPr="002316D9">
              <w:t>. Identify evidence that draws information directly and substantively from the multiple sources to detect inconsistencies in evidence in order to revise or strengthen claims.</w:t>
            </w:r>
          </w:p>
          <w:p w:rsidR="002316D9" w:rsidRPr="002316D9" w:rsidRDefault="002316D9" w:rsidP="002316D9">
            <w:pPr>
              <w:widowControl w:val="0"/>
              <w:spacing w:line="240" w:lineRule="auto"/>
              <w:rPr>
                <w:u w:val="single"/>
              </w:rPr>
            </w:pPr>
            <w:r w:rsidRPr="002316D9">
              <w:rPr>
                <w:b/>
                <w:u w:val="single"/>
              </w:rPr>
              <w:t>Communicating conclusions:</w:t>
            </w:r>
          </w:p>
          <w:p w:rsidR="002316D9" w:rsidRPr="002316D9" w:rsidRDefault="002316D9" w:rsidP="002316D9">
            <w:pPr>
              <w:widowControl w:val="0"/>
              <w:spacing w:line="240" w:lineRule="auto"/>
            </w:pPr>
            <w:r w:rsidRPr="002316D9">
              <w:rPr>
                <w:b/>
              </w:rPr>
              <w:t>D4.2.9-12</w:t>
            </w:r>
            <w:r w:rsidRPr="002316D9">
              <w:t>. Construct explanations using sound reasoning, correct sequence (linear or non-linear), examples, and details with significant and pertinent information and data, while acknowledging the strengths and weaknesses of the explanation given its purpose (e.g., cause and effect, chronological, procedural, technical).</w:t>
            </w:r>
          </w:p>
          <w:p w:rsidR="002316D9" w:rsidRPr="002316D9" w:rsidRDefault="002316D9" w:rsidP="002316D9">
            <w:pPr>
              <w:widowControl w:val="0"/>
              <w:spacing w:line="240" w:lineRule="auto"/>
            </w:pPr>
            <w:r w:rsidRPr="002316D9">
              <w:rPr>
                <w:b/>
              </w:rPr>
              <w:t>D4.3.9-12</w:t>
            </w:r>
            <w:r w:rsidRPr="002316D9">
              <w:t>. Present adaptations of arguments and explanations that feature evocative ideas and perspectives on issues and topics to reach a range of audiences and venues outside the classroom using print and oral technologies (e.g., posters, essays, letters, debates, speeches, reports, and maps) and digital technologies (e.g., Internet, social media, and digital documentary).</w:t>
            </w:r>
          </w:p>
          <w:p w:rsidR="002316D9" w:rsidRPr="002316D9" w:rsidRDefault="002316D9" w:rsidP="002316D9">
            <w:pPr>
              <w:widowControl w:val="0"/>
              <w:spacing w:line="240" w:lineRule="auto"/>
            </w:pPr>
            <w:r w:rsidRPr="002316D9">
              <w:rPr>
                <w:b/>
              </w:rPr>
              <w:t>D4.5.9-12</w:t>
            </w:r>
            <w:r w:rsidRPr="002316D9">
              <w:t>. Critique the use of the reasoning, sequencing, and supporting details of explanations.</w:t>
            </w:r>
          </w:p>
          <w:p w:rsidR="002316D9" w:rsidRPr="002316D9" w:rsidRDefault="002316D9" w:rsidP="002316D9">
            <w:pPr>
              <w:widowControl w:val="0"/>
              <w:spacing w:line="240" w:lineRule="auto"/>
              <w:rPr>
                <w:u w:val="single"/>
              </w:rPr>
            </w:pPr>
            <w:r w:rsidRPr="002316D9">
              <w:rPr>
                <w:b/>
                <w:u w:val="single"/>
              </w:rPr>
              <w:t>Taking informed action:</w:t>
            </w:r>
          </w:p>
          <w:p w:rsidR="002316D9" w:rsidRPr="002316D9" w:rsidRDefault="002316D9" w:rsidP="002316D9">
            <w:pPr>
              <w:widowControl w:val="0"/>
              <w:spacing w:line="240" w:lineRule="auto"/>
            </w:pPr>
            <w:r w:rsidRPr="002316D9">
              <w:rPr>
                <w:b/>
              </w:rPr>
              <w:t>D4.6.9-12</w:t>
            </w:r>
            <w:r w:rsidRPr="002316D9">
              <w:t>. Use disciplinary and interdisciplinary lenses to understand the characteristics and causes of local, regional, and global problems; instances of such problems in multiple contexts; and challenges and opportunities faced by those trying to address these problems over time and place.</w:t>
            </w:r>
          </w:p>
          <w:p w:rsidR="002316D9" w:rsidRDefault="002316D9" w:rsidP="002316D9">
            <w:pPr>
              <w:widowControl w:val="0"/>
              <w:spacing w:line="240" w:lineRule="auto"/>
            </w:pPr>
            <w:r w:rsidRPr="002316D9">
              <w:rPr>
                <w:b/>
              </w:rPr>
              <w:t>D4.7.9-12</w:t>
            </w:r>
            <w:r w:rsidRPr="002316D9">
              <w:t>. Assess options for individual and collective action to address local, regional, and global problems by engaging in self-reflection, strategy identification, and complex causal reasoning.</w:t>
            </w:r>
          </w:p>
        </w:tc>
      </w:tr>
    </w:tbl>
    <w:p w:rsidR="00D5375D" w:rsidRDefault="00D5375D">
      <w:pPr>
        <w:sectPr w:rsidR="00D5375D">
          <w:pgSz w:w="12240" w:h="15840"/>
          <w:pgMar w:top="1440" w:right="1440" w:bottom="1440" w:left="1440" w:header="720" w:footer="720" w:gutter="0"/>
          <w:pgNumType w:start="1"/>
          <w:cols w:space="720"/>
        </w:sectPr>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0"/>
        <w:gridCol w:w="7190"/>
      </w:tblGrid>
      <w:tr w:rsidR="00B4745D" w:rsidTr="002316D9">
        <w:trPr>
          <w:trHeight w:val="420"/>
        </w:trPr>
        <w:tc>
          <w:tcPr>
            <w:tcW w:w="9360" w:type="dxa"/>
            <w:gridSpan w:val="2"/>
            <w:shd w:val="clear" w:color="auto" w:fill="FFC000"/>
            <w:tcMar>
              <w:top w:w="100" w:type="dxa"/>
              <w:left w:w="100" w:type="dxa"/>
              <w:bottom w:w="100" w:type="dxa"/>
              <w:right w:w="100" w:type="dxa"/>
            </w:tcMar>
          </w:tcPr>
          <w:p w:rsidR="00B4745D" w:rsidRDefault="002316D9">
            <w:pPr>
              <w:widowControl w:val="0"/>
              <w:spacing w:line="240" w:lineRule="auto"/>
              <w:jc w:val="center"/>
            </w:pPr>
            <w:r>
              <w:rPr>
                <w:b/>
              </w:rPr>
              <w:lastRenderedPageBreak/>
              <w:t>Oceti Sakowin Essential Understandings:</w:t>
            </w:r>
          </w:p>
        </w:tc>
      </w:tr>
      <w:tr w:rsidR="00B4745D" w:rsidTr="002316D9">
        <w:tc>
          <w:tcPr>
            <w:tcW w:w="2170" w:type="dxa"/>
            <w:tcMar>
              <w:top w:w="100" w:type="dxa"/>
              <w:left w:w="100" w:type="dxa"/>
              <w:bottom w:w="100" w:type="dxa"/>
              <w:right w:w="100" w:type="dxa"/>
            </w:tcMar>
          </w:tcPr>
          <w:p w:rsidR="00B4745D" w:rsidRDefault="002316D9">
            <w:pPr>
              <w:widowControl w:val="0"/>
              <w:spacing w:line="240" w:lineRule="auto"/>
            </w:pPr>
            <w:r>
              <w:rPr>
                <w:b/>
              </w:rPr>
              <w:t>Essential Understanding:</w:t>
            </w:r>
          </w:p>
        </w:tc>
        <w:tc>
          <w:tcPr>
            <w:tcW w:w="7190" w:type="dxa"/>
            <w:tcMar>
              <w:top w:w="100" w:type="dxa"/>
              <w:left w:w="100" w:type="dxa"/>
              <w:bottom w:w="100" w:type="dxa"/>
              <w:right w:w="100" w:type="dxa"/>
            </w:tcMar>
          </w:tcPr>
          <w:p w:rsidR="00B4745D" w:rsidRDefault="002316D9">
            <w:pPr>
              <w:widowControl w:val="0"/>
              <w:spacing w:line="240" w:lineRule="auto"/>
            </w:pPr>
            <w:r>
              <w:rPr>
                <w:b/>
              </w:rPr>
              <w:t xml:space="preserve">Descriptive </w:t>
            </w:r>
            <w:r w:rsidR="00D5375D">
              <w:rPr>
                <w:b/>
              </w:rPr>
              <w:t>connection between SS and OSEU:</w:t>
            </w:r>
          </w:p>
        </w:tc>
      </w:tr>
      <w:tr w:rsidR="00B4745D" w:rsidTr="002316D9">
        <w:trPr>
          <w:trHeight w:val="483"/>
        </w:trPr>
        <w:tc>
          <w:tcPr>
            <w:tcW w:w="2170" w:type="dxa"/>
            <w:tcMar>
              <w:top w:w="100" w:type="dxa"/>
              <w:left w:w="100" w:type="dxa"/>
              <w:bottom w:w="100" w:type="dxa"/>
              <w:right w:w="100" w:type="dxa"/>
            </w:tcMar>
            <w:vAlign w:val="center"/>
          </w:tcPr>
          <w:p w:rsidR="00B4745D" w:rsidRDefault="00644CFB" w:rsidP="002316D9">
            <w:pPr>
              <w:widowControl w:val="0"/>
              <w:spacing w:line="240" w:lineRule="auto"/>
              <w:jc w:val="center"/>
            </w:pPr>
            <w:hyperlink r:id="rId9">
              <w:r w:rsidR="002316D9">
                <w:rPr>
                  <w:color w:val="1155CC"/>
                  <w:u w:val="single"/>
                </w:rPr>
                <w:t>OSEU 2</w:t>
              </w:r>
            </w:hyperlink>
          </w:p>
        </w:tc>
        <w:tc>
          <w:tcPr>
            <w:tcW w:w="7190" w:type="dxa"/>
            <w:tcMar>
              <w:top w:w="100" w:type="dxa"/>
              <w:left w:w="100" w:type="dxa"/>
              <w:bottom w:w="100" w:type="dxa"/>
              <w:right w:w="100" w:type="dxa"/>
            </w:tcMar>
          </w:tcPr>
          <w:p w:rsidR="00B4745D" w:rsidRDefault="002316D9" w:rsidP="002316D9">
            <w:pPr>
              <w:widowControl w:val="0"/>
              <w:spacing w:line="240" w:lineRule="auto"/>
            </w:pPr>
            <w:r>
              <w:t xml:space="preserve">A rich chronology of the Oceti Sakowin predates the founding era of the US in a continuum until today. </w:t>
            </w:r>
          </w:p>
        </w:tc>
      </w:tr>
      <w:tr w:rsidR="00B4745D" w:rsidTr="002316D9">
        <w:trPr>
          <w:trHeight w:val="720"/>
        </w:trPr>
        <w:tc>
          <w:tcPr>
            <w:tcW w:w="2170" w:type="dxa"/>
            <w:tcMar>
              <w:top w:w="100" w:type="dxa"/>
              <w:left w:w="100" w:type="dxa"/>
              <w:bottom w:w="100" w:type="dxa"/>
              <w:right w:w="100" w:type="dxa"/>
            </w:tcMar>
            <w:vAlign w:val="center"/>
          </w:tcPr>
          <w:p w:rsidR="00B4745D" w:rsidRDefault="00644CFB" w:rsidP="002316D9">
            <w:pPr>
              <w:widowControl w:val="0"/>
              <w:spacing w:line="240" w:lineRule="auto"/>
              <w:jc w:val="center"/>
            </w:pPr>
            <w:hyperlink r:id="rId10">
              <w:r w:rsidR="002316D9">
                <w:rPr>
                  <w:color w:val="1155CC"/>
                  <w:u w:val="single"/>
                </w:rPr>
                <w:t>OSEU 5</w:t>
              </w:r>
            </w:hyperlink>
          </w:p>
          <w:p w:rsidR="00B4745D" w:rsidRDefault="00B4745D" w:rsidP="002316D9">
            <w:pPr>
              <w:widowControl w:val="0"/>
              <w:spacing w:line="240" w:lineRule="auto"/>
              <w:jc w:val="center"/>
            </w:pPr>
          </w:p>
        </w:tc>
        <w:tc>
          <w:tcPr>
            <w:tcW w:w="7190" w:type="dxa"/>
            <w:tcMar>
              <w:top w:w="100" w:type="dxa"/>
              <w:left w:w="100" w:type="dxa"/>
              <w:bottom w:w="100" w:type="dxa"/>
              <w:right w:w="100" w:type="dxa"/>
            </w:tcMar>
          </w:tcPr>
          <w:p w:rsidR="00B4745D" w:rsidRDefault="002316D9">
            <w:pPr>
              <w:widowControl w:val="0"/>
              <w:spacing w:line="240" w:lineRule="auto"/>
            </w:pPr>
            <w:r>
              <w:t xml:space="preserve">The events and ideas in US </w:t>
            </w:r>
            <w:r w:rsidR="00644CFB">
              <w:t>territorial expansion</w:t>
            </w:r>
            <w:r>
              <w:t xml:space="preserve"> in imperialism were the beginnings of an assault of the Oceti Sakowin people and culture.</w:t>
            </w:r>
          </w:p>
          <w:p w:rsidR="00B4745D" w:rsidRDefault="00B4745D">
            <w:pPr>
              <w:widowControl w:val="0"/>
              <w:spacing w:line="240" w:lineRule="auto"/>
            </w:pPr>
          </w:p>
          <w:p w:rsidR="00B4745D" w:rsidRDefault="002316D9">
            <w:pPr>
              <w:widowControl w:val="0"/>
              <w:spacing w:line="240" w:lineRule="auto"/>
            </w:pPr>
            <w:r>
              <w:t xml:space="preserve">The causes and effects of territorial expansion impacted Oceti Sakowin into a resilient and dynamic society.  </w:t>
            </w:r>
          </w:p>
        </w:tc>
      </w:tr>
      <w:tr w:rsidR="00B4745D" w:rsidTr="002316D9">
        <w:tc>
          <w:tcPr>
            <w:tcW w:w="2170" w:type="dxa"/>
            <w:tcMar>
              <w:top w:w="100" w:type="dxa"/>
              <w:left w:w="100" w:type="dxa"/>
              <w:bottom w:w="100" w:type="dxa"/>
              <w:right w:w="100" w:type="dxa"/>
            </w:tcMar>
            <w:vAlign w:val="center"/>
          </w:tcPr>
          <w:p w:rsidR="00B4745D" w:rsidRDefault="00644CFB" w:rsidP="002316D9">
            <w:pPr>
              <w:widowControl w:val="0"/>
              <w:spacing w:line="240" w:lineRule="auto"/>
              <w:jc w:val="center"/>
            </w:pPr>
            <w:hyperlink r:id="rId11">
              <w:r w:rsidR="002316D9">
                <w:rPr>
                  <w:color w:val="1155CC"/>
                  <w:u w:val="single"/>
                </w:rPr>
                <w:t xml:space="preserve">OSEU 6 </w:t>
              </w:r>
            </w:hyperlink>
          </w:p>
        </w:tc>
        <w:tc>
          <w:tcPr>
            <w:tcW w:w="7190" w:type="dxa"/>
            <w:tcMar>
              <w:top w:w="100" w:type="dxa"/>
              <w:left w:w="100" w:type="dxa"/>
              <w:bottom w:w="100" w:type="dxa"/>
              <w:right w:w="100" w:type="dxa"/>
            </w:tcMar>
          </w:tcPr>
          <w:p w:rsidR="00B4745D" w:rsidRDefault="002316D9">
            <w:pPr>
              <w:widowControl w:val="0"/>
              <w:spacing w:line="240" w:lineRule="auto"/>
            </w:pPr>
            <w:r>
              <w:t>The policies and treaties implemented during territorial expansion ultimately expanded to impact the Oceti Sakowin.</w:t>
            </w:r>
          </w:p>
        </w:tc>
      </w:tr>
    </w:tbl>
    <w:p w:rsidR="00B4745D" w:rsidRDefault="00B4745D"/>
    <w:sectPr w:rsidR="00B4745D">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6D9" w:rsidRDefault="002316D9" w:rsidP="002316D9">
      <w:pPr>
        <w:spacing w:line="240" w:lineRule="auto"/>
      </w:pPr>
      <w:r>
        <w:separator/>
      </w:r>
    </w:p>
  </w:endnote>
  <w:endnote w:type="continuationSeparator" w:id="0">
    <w:p w:rsidR="002316D9" w:rsidRDefault="002316D9" w:rsidP="002316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6D9" w:rsidRDefault="002316D9" w:rsidP="002316D9">
      <w:pPr>
        <w:spacing w:line="240" w:lineRule="auto"/>
      </w:pPr>
      <w:r>
        <w:separator/>
      </w:r>
    </w:p>
  </w:footnote>
  <w:footnote w:type="continuationSeparator" w:id="0">
    <w:p w:rsidR="002316D9" w:rsidRDefault="002316D9" w:rsidP="002316D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6D9" w:rsidRDefault="002316D9">
    <w:pPr>
      <w:pStyle w:val="Header"/>
    </w:pPr>
    <w:r>
      <w:ptab w:relativeTo="margin" w:alignment="center" w:leader="none"/>
    </w:r>
    <w:r>
      <w:rPr>
        <w:b/>
        <w:sz w:val="24"/>
        <w:szCs w:val="24"/>
      </w:rPr>
      <w:t>SD Social Studies State Standards Disaggregated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463364"/>
    <w:multiLevelType w:val="multilevel"/>
    <w:tmpl w:val="6C7EB38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4745D"/>
    <w:rsid w:val="002316D9"/>
    <w:rsid w:val="00644CFB"/>
    <w:rsid w:val="00B4745D"/>
    <w:rsid w:val="00D53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2316D9"/>
    <w:pPr>
      <w:tabs>
        <w:tab w:val="center" w:pos="4680"/>
        <w:tab w:val="right" w:pos="9360"/>
      </w:tabs>
      <w:spacing w:line="240" w:lineRule="auto"/>
    </w:pPr>
  </w:style>
  <w:style w:type="character" w:customStyle="1" w:styleId="HeaderChar">
    <w:name w:val="Header Char"/>
    <w:basedOn w:val="DefaultParagraphFont"/>
    <w:link w:val="Header"/>
    <w:uiPriority w:val="99"/>
    <w:rsid w:val="002316D9"/>
  </w:style>
  <w:style w:type="paragraph" w:styleId="Footer">
    <w:name w:val="footer"/>
    <w:basedOn w:val="Normal"/>
    <w:link w:val="FooterChar"/>
    <w:uiPriority w:val="99"/>
    <w:unhideWhenUsed/>
    <w:rsid w:val="002316D9"/>
    <w:pPr>
      <w:tabs>
        <w:tab w:val="center" w:pos="4680"/>
        <w:tab w:val="right" w:pos="9360"/>
      </w:tabs>
      <w:spacing w:line="240" w:lineRule="auto"/>
    </w:pPr>
  </w:style>
  <w:style w:type="character" w:customStyle="1" w:styleId="FooterChar">
    <w:name w:val="Footer Char"/>
    <w:basedOn w:val="DefaultParagraphFont"/>
    <w:link w:val="Footer"/>
    <w:uiPriority w:val="99"/>
    <w:rsid w:val="002316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2316D9"/>
    <w:pPr>
      <w:tabs>
        <w:tab w:val="center" w:pos="4680"/>
        <w:tab w:val="right" w:pos="9360"/>
      </w:tabs>
      <w:spacing w:line="240" w:lineRule="auto"/>
    </w:pPr>
  </w:style>
  <w:style w:type="character" w:customStyle="1" w:styleId="HeaderChar">
    <w:name w:val="Header Char"/>
    <w:basedOn w:val="DefaultParagraphFont"/>
    <w:link w:val="Header"/>
    <w:uiPriority w:val="99"/>
    <w:rsid w:val="002316D9"/>
  </w:style>
  <w:style w:type="paragraph" w:styleId="Footer">
    <w:name w:val="footer"/>
    <w:basedOn w:val="Normal"/>
    <w:link w:val="FooterChar"/>
    <w:uiPriority w:val="99"/>
    <w:unhideWhenUsed/>
    <w:rsid w:val="002316D9"/>
    <w:pPr>
      <w:tabs>
        <w:tab w:val="center" w:pos="4680"/>
        <w:tab w:val="right" w:pos="9360"/>
      </w:tabs>
      <w:spacing w:line="240" w:lineRule="auto"/>
    </w:pPr>
  </w:style>
  <w:style w:type="character" w:customStyle="1" w:styleId="FooterChar">
    <w:name w:val="Footer Char"/>
    <w:basedOn w:val="DefaultParagraphFont"/>
    <w:link w:val="Footer"/>
    <w:uiPriority w:val="99"/>
    <w:rsid w:val="00231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olakotaproject.org/file/2013/09/OSEU-6-FAITH-6.png" TargetMode="External"/><Relationship Id="rId5" Type="http://schemas.openxmlformats.org/officeDocument/2006/relationships/webSettings" Target="webSettings.xml"/><Relationship Id="rId10" Type="http://schemas.openxmlformats.org/officeDocument/2006/relationships/hyperlink" Target="http://www.wolakotaproject.org/oseu-five/" TargetMode="External"/><Relationship Id="rId4" Type="http://schemas.openxmlformats.org/officeDocument/2006/relationships/settings" Target="settings.xml"/><Relationship Id="rId9" Type="http://schemas.openxmlformats.org/officeDocument/2006/relationships/hyperlink" Target="http://www.wolakotaproject.org/oseu-t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641</Words>
  <Characters>3658</Characters>
  <Application>Microsoft Office Word</Application>
  <DocSecurity>0</DocSecurity>
  <Lines>30</Lines>
  <Paragraphs>8</Paragraphs>
  <ScaleCrop>false</ScaleCrop>
  <Company>State of South Dakota</Company>
  <LinksUpToDate>false</LinksUpToDate>
  <CharactersWithSpaces>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2015-10-01T17:05:00Z</dcterms:created>
  <dcterms:modified xsi:type="dcterms:W3CDTF">2015-10-07T18:34:00Z</dcterms:modified>
</cp:coreProperties>
</file>