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887" w:rsidRPr="00AE6323" w:rsidRDefault="00A27887" w:rsidP="00A27887">
      <w:pPr>
        <w:pStyle w:val="Default"/>
        <w:spacing w:after="120"/>
        <w:rPr>
          <w:rFonts w:ascii="Century Gothic" w:hAnsi="Century Gothic" w:cs="Calibri"/>
          <w:i/>
          <w:iCs/>
          <w:color w:val="auto"/>
          <w:sz w:val="21"/>
          <w:szCs w:val="21"/>
        </w:rPr>
      </w:pPr>
      <w:r w:rsidRPr="00AE6323">
        <w:rPr>
          <w:rFonts w:ascii="Century Gothic" w:hAnsi="Century Gothic" w:cs="Calibri"/>
          <w:color w:val="auto"/>
          <w:sz w:val="21"/>
          <w:szCs w:val="21"/>
        </w:rPr>
        <w:t xml:space="preserve">A local school wellness policy is a written document that guides a local educational agency (LEA) or school district’s efforts to establish a school environment that promotes students’ health, well-being, and ability to learn. Use this checklist to review and update your wellness policy and ensure it meets all requirements as written in </w:t>
      </w:r>
      <w:r w:rsidRPr="00AE6323">
        <w:rPr>
          <w:rFonts w:ascii="Century Gothic" w:hAnsi="Century Gothic" w:cs="Calibri"/>
          <w:i/>
          <w:iCs/>
          <w:color w:val="auto"/>
          <w:sz w:val="21"/>
          <w:szCs w:val="21"/>
        </w:rPr>
        <w:t>SEC. 204 of Public Law 111-296 Local School</w:t>
      </w:r>
      <w:r w:rsidR="00C37DB0" w:rsidRPr="00AE6323">
        <w:rPr>
          <w:rFonts w:ascii="Century Gothic" w:hAnsi="Century Gothic" w:cs="Calibri"/>
          <w:i/>
          <w:iCs/>
          <w:color w:val="auto"/>
          <w:sz w:val="21"/>
          <w:szCs w:val="21"/>
        </w:rPr>
        <w:t xml:space="preserve"> Wellness Policy Implementation </w:t>
      </w:r>
      <w:r w:rsidR="00C37DB0" w:rsidRPr="00AE6323">
        <w:rPr>
          <w:rFonts w:ascii="Century Gothic" w:hAnsi="Century Gothic" w:cs="Calibri"/>
          <w:iCs/>
          <w:color w:val="auto"/>
          <w:sz w:val="21"/>
          <w:szCs w:val="21"/>
        </w:rPr>
        <w:t>and the Code of Federal Regulation 210.30 and 220.7.</w:t>
      </w:r>
      <w:r w:rsidR="00C37DB0" w:rsidRPr="00AE6323">
        <w:rPr>
          <w:rFonts w:ascii="Century Gothic" w:hAnsi="Century Gothic" w:cs="Calibri"/>
          <w:i/>
          <w:iCs/>
          <w:color w:val="auto"/>
          <w:sz w:val="21"/>
          <w:szCs w:val="21"/>
        </w:rPr>
        <w:t xml:space="preserve"> </w:t>
      </w:r>
      <w:r w:rsidRPr="00AE6323">
        <w:rPr>
          <w:rFonts w:ascii="Century Gothic" w:hAnsi="Century Gothic" w:cs="Calibri"/>
          <w:i/>
          <w:iCs/>
          <w:color w:val="auto"/>
          <w:sz w:val="21"/>
          <w:szCs w:val="21"/>
        </w:rPr>
        <w:t xml:space="preserve"> </w:t>
      </w:r>
    </w:p>
    <w:p w:rsidR="00A27887" w:rsidRPr="00AE6323" w:rsidRDefault="00CD4476" w:rsidP="00A27887">
      <w:pPr>
        <w:pStyle w:val="Default"/>
        <w:spacing w:after="120"/>
        <w:rPr>
          <w:rFonts w:ascii="Century Gothic" w:hAnsi="Century Gothic" w:cs="Calibri"/>
          <w:color w:val="auto"/>
          <w:sz w:val="21"/>
          <w:szCs w:val="21"/>
        </w:rPr>
      </w:pPr>
      <w:sdt>
        <w:sdtPr>
          <w:rPr>
            <w:rFonts w:ascii="Century Gothic" w:hAnsi="Century Gothic" w:cs="Calibri"/>
            <w:color w:val="auto"/>
            <w:sz w:val="21"/>
            <w:szCs w:val="21"/>
          </w:rPr>
          <w:id w:val="-1517226922"/>
          <w14:checkbox>
            <w14:checked w14:val="0"/>
            <w14:checkedState w14:val="2612" w14:font="MS Gothic"/>
            <w14:uncheckedState w14:val="2610" w14:font="MS Gothic"/>
          </w14:checkbox>
        </w:sdtPr>
        <w:sdtEndPr/>
        <w:sdtContent>
          <w:r w:rsidR="00A27887" w:rsidRPr="00AE6323">
            <w:rPr>
              <w:rFonts w:ascii="MS Gothic" w:eastAsia="MS Gothic" w:hAnsi="MS Gothic" w:cs="MS Gothic" w:hint="eastAsia"/>
              <w:color w:val="auto"/>
              <w:sz w:val="21"/>
              <w:szCs w:val="21"/>
            </w:rPr>
            <w:t>☐</w:t>
          </w:r>
        </w:sdtContent>
      </w:sdt>
      <w:r w:rsidR="00A27887" w:rsidRPr="00AE6323">
        <w:rPr>
          <w:rFonts w:ascii="Century Gothic" w:hAnsi="Century Gothic" w:cs="Calibri"/>
          <w:color w:val="auto"/>
          <w:sz w:val="21"/>
          <w:szCs w:val="21"/>
        </w:rPr>
        <w:t xml:space="preserve"> District has current wellness policy. Date it was last updated: _________________ </w:t>
      </w:r>
    </w:p>
    <w:p w:rsidR="00A27887" w:rsidRPr="00AE6323" w:rsidRDefault="00A27887" w:rsidP="00AB25E3">
      <w:pPr>
        <w:pStyle w:val="Default"/>
        <w:numPr>
          <w:ilvl w:val="0"/>
          <w:numId w:val="4"/>
        </w:numPr>
        <w:spacing w:after="120"/>
        <w:contextualSpacing/>
        <w:rPr>
          <w:rFonts w:ascii="Century Gothic" w:hAnsi="Century Gothic" w:cs="Calibri"/>
          <w:color w:val="auto"/>
          <w:sz w:val="21"/>
          <w:szCs w:val="21"/>
        </w:rPr>
      </w:pPr>
      <w:r w:rsidRPr="00AE6323">
        <w:rPr>
          <w:rFonts w:ascii="Century Gothic" w:hAnsi="Century Gothic" w:cs="Calibri"/>
          <w:color w:val="auto"/>
          <w:sz w:val="21"/>
          <w:szCs w:val="21"/>
        </w:rPr>
        <w:t>Includes goals for nutrition</w:t>
      </w:r>
      <w:r w:rsidR="0051157F" w:rsidRPr="00AE6323">
        <w:rPr>
          <w:rFonts w:ascii="Century Gothic" w:hAnsi="Century Gothic" w:cs="Calibri"/>
          <w:color w:val="auto"/>
          <w:sz w:val="21"/>
          <w:szCs w:val="21"/>
        </w:rPr>
        <w:t xml:space="preserve"> education &amp;</w:t>
      </w:r>
      <w:r w:rsidRPr="00AE6323">
        <w:rPr>
          <w:rFonts w:ascii="Century Gothic" w:hAnsi="Century Gothic" w:cs="Calibri"/>
          <w:color w:val="auto"/>
          <w:sz w:val="21"/>
          <w:szCs w:val="21"/>
        </w:rPr>
        <w:t xml:space="preserve"> promotion</w:t>
      </w:r>
      <w:r w:rsidR="0051157F" w:rsidRPr="00AE6323">
        <w:rPr>
          <w:rFonts w:ascii="Century Gothic" w:hAnsi="Century Gothic" w:cs="Calibri"/>
          <w:color w:val="auto"/>
          <w:sz w:val="21"/>
          <w:szCs w:val="21"/>
        </w:rPr>
        <w:t>, physical activity, and other school-based activities</w:t>
      </w:r>
      <w:r w:rsidRPr="00AE6323">
        <w:rPr>
          <w:rFonts w:ascii="Century Gothic" w:hAnsi="Century Gothic" w:cs="Calibri"/>
          <w:color w:val="auto"/>
          <w:sz w:val="21"/>
          <w:szCs w:val="21"/>
        </w:rPr>
        <w:t xml:space="preserve">. </w:t>
      </w:r>
    </w:p>
    <w:p w:rsidR="0051157F" w:rsidRPr="00AE6323" w:rsidRDefault="0051157F" w:rsidP="0051157F">
      <w:pPr>
        <w:pStyle w:val="Default"/>
        <w:numPr>
          <w:ilvl w:val="1"/>
          <w:numId w:val="4"/>
        </w:numPr>
        <w:spacing w:after="120"/>
        <w:contextualSpacing/>
        <w:rPr>
          <w:rFonts w:ascii="Century Gothic" w:hAnsi="Century Gothic" w:cs="Calibri"/>
          <w:color w:val="auto"/>
          <w:sz w:val="21"/>
          <w:szCs w:val="21"/>
        </w:rPr>
      </w:pPr>
      <w:r w:rsidRPr="00AE6323">
        <w:rPr>
          <w:rFonts w:ascii="Century Gothic" w:hAnsi="Century Gothic" w:cs="Calibri"/>
          <w:color w:val="auto"/>
          <w:sz w:val="21"/>
          <w:szCs w:val="21"/>
        </w:rPr>
        <w:t>Consider evidence-based “Smarter Lunchrooms” strategies and techniques</w:t>
      </w:r>
    </w:p>
    <w:p w:rsidR="00A27887" w:rsidRPr="00AE6323" w:rsidRDefault="00A27887" w:rsidP="00AB25E3">
      <w:pPr>
        <w:pStyle w:val="Default"/>
        <w:numPr>
          <w:ilvl w:val="0"/>
          <w:numId w:val="4"/>
        </w:numPr>
        <w:spacing w:after="120"/>
        <w:contextualSpacing/>
        <w:rPr>
          <w:rFonts w:ascii="Century Gothic" w:hAnsi="Century Gothic" w:cs="Calibri"/>
          <w:color w:val="auto"/>
          <w:sz w:val="21"/>
          <w:szCs w:val="21"/>
        </w:rPr>
      </w:pPr>
      <w:r w:rsidRPr="00AE6323">
        <w:rPr>
          <w:rFonts w:ascii="Century Gothic" w:hAnsi="Century Gothic" w:cs="Calibri"/>
          <w:color w:val="auto"/>
          <w:sz w:val="21"/>
          <w:szCs w:val="21"/>
        </w:rPr>
        <w:t xml:space="preserve">Includes Smart Snacks in School nutrition standards for all foods and beverages sold at each school during the school day (before school and 30 minutes after school). </w:t>
      </w:r>
    </w:p>
    <w:p w:rsidR="00A27887" w:rsidRPr="00AE6323" w:rsidRDefault="00A27887" w:rsidP="00AB25E3">
      <w:pPr>
        <w:pStyle w:val="Default"/>
        <w:numPr>
          <w:ilvl w:val="0"/>
          <w:numId w:val="4"/>
        </w:numPr>
        <w:spacing w:after="120"/>
        <w:contextualSpacing/>
        <w:rPr>
          <w:rFonts w:ascii="Century Gothic" w:hAnsi="Century Gothic" w:cs="Calibri"/>
          <w:color w:val="auto"/>
          <w:sz w:val="21"/>
          <w:szCs w:val="21"/>
        </w:rPr>
      </w:pPr>
      <w:r w:rsidRPr="00AE6323">
        <w:rPr>
          <w:rFonts w:ascii="Century Gothic" w:hAnsi="Century Gothic" w:cs="Calibri"/>
          <w:color w:val="auto"/>
          <w:sz w:val="21"/>
          <w:szCs w:val="21"/>
        </w:rPr>
        <w:t xml:space="preserve">Includes nutrition standards for foods and beverages, not sold to students, but available throughout the school day (e.g. classroom parties, foods given as reward, classroom snacks, etc.). </w:t>
      </w:r>
    </w:p>
    <w:p w:rsidR="00716FA5" w:rsidRPr="00AE6323" w:rsidRDefault="00716FA5" w:rsidP="00716FA5">
      <w:pPr>
        <w:pStyle w:val="Default"/>
        <w:numPr>
          <w:ilvl w:val="0"/>
          <w:numId w:val="4"/>
        </w:numPr>
        <w:spacing w:after="120"/>
        <w:rPr>
          <w:rFonts w:ascii="Century Gothic" w:hAnsi="Century Gothic" w:cs="Calibri"/>
          <w:color w:val="auto"/>
          <w:sz w:val="21"/>
          <w:szCs w:val="21"/>
        </w:rPr>
      </w:pPr>
      <w:r w:rsidRPr="00AE6323">
        <w:rPr>
          <w:rFonts w:ascii="Century Gothic" w:hAnsi="Century Gothic" w:cs="Calibri"/>
          <w:color w:val="auto"/>
          <w:sz w:val="21"/>
          <w:szCs w:val="21"/>
        </w:rPr>
        <w:t xml:space="preserve">Includes policies that allow marketing or advertising of only those foods and beverages that meet Smart Snacks in School nutrition standards. </w:t>
      </w:r>
    </w:p>
    <w:p w:rsidR="00512FE3" w:rsidRPr="00AE6323" w:rsidRDefault="00512FE3" w:rsidP="00AB25E3">
      <w:pPr>
        <w:pStyle w:val="Default"/>
        <w:numPr>
          <w:ilvl w:val="0"/>
          <w:numId w:val="4"/>
        </w:numPr>
        <w:spacing w:after="120"/>
        <w:contextualSpacing/>
        <w:rPr>
          <w:rFonts w:ascii="Century Gothic" w:hAnsi="Century Gothic" w:cs="Calibri"/>
          <w:color w:val="auto"/>
          <w:sz w:val="21"/>
          <w:szCs w:val="21"/>
        </w:rPr>
      </w:pPr>
      <w:r w:rsidRPr="00AE6323">
        <w:rPr>
          <w:rFonts w:ascii="Century Gothic" w:hAnsi="Century Gothic" w:cs="Calibri"/>
          <w:color w:val="auto"/>
          <w:sz w:val="21"/>
          <w:szCs w:val="21"/>
        </w:rPr>
        <w:t>Includes a plan for measuring implementation of the policy</w:t>
      </w:r>
    </w:p>
    <w:p w:rsidR="00A27887" w:rsidRPr="00AE6323" w:rsidRDefault="00CD4476" w:rsidP="00AB25E3">
      <w:pPr>
        <w:pStyle w:val="Default"/>
        <w:spacing w:after="120"/>
        <w:ind w:left="270" w:hanging="270"/>
        <w:rPr>
          <w:rFonts w:ascii="Century Gothic" w:hAnsi="Century Gothic" w:cs="Calibri"/>
          <w:color w:val="auto"/>
          <w:sz w:val="21"/>
          <w:szCs w:val="21"/>
        </w:rPr>
      </w:pPr>
      <w:sdt>
        <w:sdtPr>
          <w:rPr>
            <w:rFonts w:ascii="Century Gothic" w:hAnsi="Century Gothic" w:cs="Calibri"/>
            <w:color w:val="auto"/>
            <w:sz w:val="21"/>
            <w:szCs w:val="21"/>
          </w:rPr>
          <w:id w:val="-1958713692"/>
          <w14:checkbox>
            <w14:checked w14:val="0"/>
            <w14:checkedState w14:val="2612" w14:font="MS Gothic"/>
            <w14:uncheckedState w14:val="2610" w14:font="MS Gothic"/>
          </w14:checkbox>
        </w:sdtPr>
        <w:sdtEndPr/>
        <w:sdtContent>
          <w:r w:rsidR="00A27887" w:rsidRPr="00AE6323">
            <w:rPr>
              <w:rFonts w:ascii="MS Gothic" w:eastAsia="MS Gothic" w:hAnsi="MS Gothic" w:cs="MS Gothic" w:hint="eastAsia"/>
              <w:color w:val="auto"/>
              <w:sz w:val="21"/>
              <w:szCs w:val="21"/>
            </w:rPr>
            <w:t>☐</w:t>
          </w:r>
        </w:sdtContent>
      </w:sdt>
      <w:r w:rsidR="00A27887" w:rsidRPr="00AE6323">
        <w:rPr>
          <w:rFonts w:ascii="Century Gothic" w:hAnsi="Century Gothic" w:cs="Calibri"/>
          <w:color w:val="auto"/>
          <w:sz w:val="21"/>
          <w:szCs w:val="21"/>
        </w:rPr>
        <w:t xml:space="preserve"> Wellness Policy Leadership: District has designated at least one school official who has the authority and responsibility to ensure each school complies with the policy. Name/Title of Designated Official: _________________________________________________ </w:t>
      </w:r>
    </w:p>
    <w:p w:rsidR="00A27887" w:rsidRPr="00AE6323" w:rsidRDefault="00CD4476" w:rsidP="00A27887">
      <w:pPr>
        <w:pStyle w:val="Default"/>
        <w:spacing w:after="120"/>
        <w:ind w:left="270" w:hanging="270"/>
        <w:rPr>
          <w:rFonts w:ascii="Century Gothic" w:hAnsi="Century Gothic" w:cs="Calibri"/>
          <w:color w:val="auto"/>
          <w:sz w:val="21"/>
          <w:szCs w:val="21"/>
        </w:rPr>
      </w:pPr>
      <w:sdt>
        <w:sdtPr>
          <w:rPr>
            <w:rFonts w:ascii="Century Gothic" w:hAnsi="Century Gothic" w:cs="Calibri"/>
            <w:color w:val="auto"/>
            <w:sz w:val="21"/>
            <w:szCs w:val="21"/>
          </w:rPr>
          <w:id w:val="1417127184"/>
          <w14:checkbox>
            <w14:checked w14:val="0"/>
            <w14:checkedState w14:val="2612" w14:font="MS Gothic"/>
            <w14:uncheckedState w14:val="2610" w14:font="MS Gothic"/>
          </w14:checkbox>
        </w:sdtPr>
        <w:sdtEndPr/>
        <w:sdtContent>
          <w:r w:rsidR="00A27887" w:rsidRPr="00AE6323">
            <w:rPr>
              <w:rFonts w:ascii="MS Gothic" w:eastAsia="MS Gothic" w:hAnsi="MS Gothic" w:cs="MS Gothic" w:hint="eastAsia"/>
              <w:color w:val="auto"/>
              <w:sz w:val="21"/>
              <w:szCs w:val="21"/>
            </w:rPr>
            <w:t>☐</w:t>
          </w:r>
        </w:sdtContent>
      </w:sdt>
      <w:r w:rsidR="00A27887" w:rsidRPr="00AE6323">
        <w:rPr>
          <w:rFonts w:ascii="Century Gothic" w:hAnsi="Century Gothic" w:cs="Calibri"/>
          <w:color w:val="auto"/>
          <w:sz w:val="21"/>
          <w:szCs w:val="21"/>
        </w:rPr>
        <w:t xml:space="preserve"> District permits involvement of the following people in the development, implementation, review, and modification of the wellness policy: </w:t>
      </w:r>
    </w:p>
    <w:tbl>
      <w:tblPr>
        <w:tblW w:w="8388" w:type="dxa"/>
        <w:tblInd w:w="720" w:type="dxa"/>
        <w:tblBorders>
          <w:top w:val="nil"/>
          <w:left w:val="nil"/>
          <w:bottom w:val="nil"/>
          <w:right w:val="nil"/>
        </w:tblBorders>
        <w:tblLook w:val="0000" w:firstRow="0" w:lastRow="0" w:firstColumn="0" w:lastColumn="0" w:noHBand="0" w:noVBand="0"/>
      </w:tblPr>
      <w:tblGrid>
        <w:gridCol w:w="2988"/>
        <w:gridCol w:w="2340"/>
        <w:gridCol w:w="3060"/>
      </w:tblGrid>
      <w:tr w:rsidR="00C37DB0" w:rsidRPr="00AE6323" w:rsidTr="00C37DB0">
        <w:trPr>
          <w:trHeight w:val="306"/>
        </w:trPr>
        <w:tc>
          <w:tcPr>
            <w:tcW w:w="2988" w:type="dxa"/>
            <w:tcBorders>
              <w:top w:val="nil"/>
              <w:left w:val="nil"/>
              <w:bottom w:val="nil"/>
            </w:tcBorders>
          </w:tcPr>
          <w:p w:rsidR="00A27887" w:rsidRPr="00AE6323" w:rsidRDefault="00CD4476" w:rsidP="00A27887">
            <w:pPr>
              <w:pStyle w:val="Default"/>
              <w:spacing w:after="120"/>
              <w:rPr>
                <w:rFonts w:ascii="Century Gothic" w:hAnsi="Century Gothic" w:cstheme="minorBidi"/>
                <w:sz w:val="21"/>
                <w:szCs w:val="21"/>
              </w:rPr>
            </w:pPr>
            <w:sdt>
              <w:sdtPr>
                <w:rPr>
                  <w:rFonts w:ascii="Century Gothic" w:hAnsi="Century Gothic" w:cstheme="minorBidi"/>
                  <w:sz w:val="21"/>
                  <w:szCs w:val="21"/>
                </w:rPr>
                <w:id w:val="-1795200399"/>
                <w14:checkbox>
                  <w14:checked w14:val="0"/>
                  <w14:checkedState w14:val="2612" w14:font="MS Gothic"/>
                  <w14:uncheckedState w14:val="2610" w14:font="MS Gothic"/>
                </w14:checkbox>
              </w:sdtPr>
              <w:sdtEndPr/>
              <w:sdtContent>
                <w:r w:rsidR="00C37DB0" w:rsidRPr="00AE6323">
                  <w:rPr>
                    <w:rFonts w:ascii="MS Gothic" w:eastAsia="MS Gothic" w:hAnsi="MS Gothic" w:cs="MS Gothic" w:hint="eastAsia"/>
                    <w:sz w:val="21"/>
                    <w:szCs w:val="21"/>
                  </w:rPr>
                  <w:t>☐</w:t>
                </w:r>
              </w:sdtContent>
            </w:sdt>
            <w:r w:rsidR="00A27887" w:rsidRPr="00AE6323">
              <w:rPr>
                <w:rFonts w:ascii="Century Gothic" w:hAnsi="Century Gothic" w:cstheme="minorBidi"/>
                <w:sz w:val="21"/>
                <w:szCs w:val="21"/>
              </w:rPr>
              <w:t xml:space="preserve"> Parents </w:t>
            </w:r>
          </w:p>
        </w:tc>
        <w:tc>
          <w:tcPr>
            <w:tcW w:w="2340" w:type="dxa"/>
            <w:tcBorders>
              <w:top w:val="nil"/>
              <w:bottom w:val="nil"/>
            </w:tcBorders>
          </w:tcPr>
          <w:p w:rsidR="00A27887" w:rsidRPr="00AE6323" w:rsidRDefault="00CD4476" w:rsidP="00A27887">
            <w:pPr>
              <w:pStyle w:val="Default"/>
              <w:spacing w:after="120"/>
              <w:rPr>
                <w:rFonts w:ascii="Century Gothic" w:hAnsi="Century Gothic" w:cstheme="minorBidi"/>
                <w:sz w:val="21"/>
                <w:szCs w:val="21"/>
              </w:rPr>
            </w:pPr>
            <w:sdt>
              <w:sdtPr>
                <w:rPr>
                  <w:rFonts w:ascii="Century Gothic" w:hAnsi="Century Gothic" w:cstheme="minorBidi"/>
                  <w:sz w:val="21"/>
                  <w:szCs w:val="21"/>
                </w:rPr>
                <w:id w:val="-1824188720"/>
                <w14:checkbox>
                  <w14:checked w14:val="0"/>
                  <w14:checkedState w14:val="2612" w14:font="MS Gothic"/>
                  <w14:uncheckedState w14:val="2610" w14:font="MS Gothic"/>
                </w14:checkbox>
              </w:sdtPr>
              <w:sdtEndPr/>
              <w:sdtContent>
                <w:r w:rsidR="00A27887" w:rsidRPr="00AE6323">
                  <w:rPr>
                    <w:rFonts w:ascii="MS Gothic" w:eastAsia="MS Gothic" w:hAnsi="MS Gothic" w:cs="MS Gothic" w:hint="eastAsia"/>
                    <w:sz w:val="21"/>
                    <w:szCs w:val="21"/>
                  </w:rPr>
                  <w:t>☐</w:t>
                </w:r>
              </w:sdtContent>
            </w:sdt>
            <w:r w:rsidR="00A27887" w:rsidRPr="00AE6323">
              <w:rPr>
                <w:rFonts w:ascii="Century Gothic" w:hAnsi="Century Gothic" w:cstheme="minorBidi"/>
                <w:sz w:val="21"/>
                <w:szCs w:val="21"/>
              </w:rPr>
              <w:t xml:space="preserve"> Students </w:t>
            </w:r>
          </w:p>
        </w:tc>
        <w:tc>
          <w:tcPr>
            <w:tcW w:w="3060" w:type="dxa"/>
            <w:tcBorders>
              <w:top w:val="nil"/>
              <w:bottom w:val="nil"/>
              <w:right w:val="nil"/>
            </w:tcBorders>
          </w:tcPr>
          <w:p w:rsidR="00A27887" w:rsidRPr="00AE6323" w:rsidRDefault="00CD4476" w:rsidP="00A27887">
            <w:pPr>
              <w:pStyle w:val="Default"/>
              <w:spacing w:after="120"/>
              <w:rPr>
                <w:rFonts w:ascii="Century Gothic" w:hAnsi="Century Gothic" w:cstheme="minorBidi"/>
                <w:sz w:val="21"/>
                <w:szCs w:val="21"/>
              </w:rPr>
            </w:pPr>
            <w:sdt>
              <w:sdtPr>
                <w:rPr>
                  <w:rFonts w:ascii="Century Gothic" w:hAnsi="Century Gothic" w:cstheme="minorBidi"/>
                  <w:sz w:val="21"/>
                  <w:szCs w:val="21"/>
                </w:rPr>
                <w:id w:val="-1575582312"/>
                <w14:checkbox>
                  <w14:checked w14:val="0"/>
                  <w14:checkedState w14:val="2612" w14:font="MS Gothic"/>
                  <w14:uncheckedState w14:val="2610" w14:font="MS Gothic"/>
                </w14:checkbox>
              </w:sdtPr>
              <w:sdtEndPr/>
              <w:sdtContent>
                <w:r w:rsidR="00A27887" w:rsidRPr="00AE6323">
                  <w:rPr>
                    <w:rFonts w:ascii="MS Gothic" w:eastAsia="MS Gothic" w:hAnsi="MS Gothic" w:cs="MS Gothic" w:hint="eastAsia"/>
                    <w:sz w:val="21"/>
                    <w:szCs w:val="21"/>
                  </w:rPr>
                  <w:t>☐</w:t>
                </w:r>
              </w:sdtContent>
            </w:sdt>
            <w:r w:rsidR="00A27887" w:rsidRPr="00AE6323">
              <w:rPr>
                <w:rFonts w:ascii="Century Gothic" w:hAnsi="Century Gothic" w:cstheme="minorBidi"/>
                <w:sz w:val="21"/>
                <w:szCs w:val="21"/>
              </w:rPr>
              <w:t xml:space="preserve"> School Food Service </w:t>
            </w:r>
          </w:p>
        </w:tc>
      </w:tr>
      <w:tr w:rsidR="00C37DB0" w:rsidRPr="00AE6323" w:rsidTr="00C37DB0">
        <w:trPr>
          <w:trHeight w:val="369"/>
        </w:trPr>
        <w:tc>
          <w:tcPr>
            <w:tcW w:w="2988" w:type="dxa"/>
            <w:tcBorders>
              <w:top w:val="nil"/>
              <w:left w:val="nil"/>
              <w:bottom w:val="nil"/>
            </w:tcBorders>
          </w:tcPr>
          <w:p w:rsidR="00A27887" w:rsidRPr="00AE6323" w:rsidRDefault="00CD4476" w:rsidP="00A27887">
            <w:pPr>
              <w:pStyle w:val="Default"/>
              <w:spacing w:after="120"/>
              <w:rPr>
                <w:rFonts w:ascii="Century Gothic" w:hAnsi="Century Gothic" w:cstheme="minorBidi"/>
                <w:sz w:val="21"/>
                <w:szCs w:val="21"/>
              </w:rPr>
            </w:pPr>
            <w:sdt>
              <w:sdtPr>
                <w:rPr>
                  <w:rFonts w:ascii="Century Gothic" w:hAnsi="Century Gothic" w:cstheme="minorBidi"/>
                  <w:sz w:val="21"/>
                  <w:szCs w:val="21"/>
                </w:rPr>
                <w:id w:val="1038096191"/>
                <w14:checkbox>
                  <w14:checked w14:val="0"/>
                  <w14:checkedState w14:val="2612" w14:font="MS Gothic"/>
                  <w14:uncheckedState w14:val="2610" w14:font="MS Gothic"/>
                </w14:checkbox>
              </w:sdtPr>
              <w:sdtEndPr/>
              <w:sdtContent>
                <w:r w:rsidR="00A27887" w:rsidRPr="00AE6323">
                  <w:rPr>
                    <w:rFonts w:ascii="MS Gothic" w:eastAsia="MS Gothic" w:hAnsi="MS Gothic" w:cs="MS Gothic" w:hint="eastAsia"/>
                    <w:sz w:val="21"/>
                    <w:szCs w:val="21"/>
                  </w:rPr>
                  <w:t>☐</w:t>
                </w:r>
              </w:sdtContent>
            </w:sdt>
            <w:r w:rsidR="00A27887" w:rsidRPr="00AE6323">
              <w:rPr>
                <w:rFonts w:ascii="Century Gothic" w:hAnsi="Century Gothic" w:cstheme="minorBidi"/>
                <w:sz w:val="21"/>
                <w:szCs w:val="21"/>
              </w:rPr>
              <w:t xml:space="preserve"> Teachers of Physical Education </w:t>
            </w:r>
          </w:p>
        </w:tc>
        <w:tc>
          <w:tcPr>
            <w:tcW w:w="2340" w:type="dxa"/>
            <w:tcBorders>
              <w:top w:val="nil"/>
              <w:bottom w:val="nil"/>
            </w:tcBorders>
          </w:tcPr>
          <w:p w:rsidR="00A27887" w:rsidRPr="00AE6323" w:rsidRDefault="00CD4476" w:rsidP="00A27887">
            <w:pPr>
              <w:pStyle w:val="Default"/>
              <w:spacing w:after="120"/>
              <w:rPr>
                <w:rFonts w:ascii="Century Gothic" w:hAnsi="Century Gothic" w:cstheme="minorBidi"/>
                <w:sz w:val="21"/>
                <w:szCs w:val="21"/>
              </w:rPr>
            </w:pPr>
            <w:sdt>
              <w:sdtPr>
                <w:rPr>
                  <w:rFonts w:ascii="Century Gothic" w:hAnsi="Century Gothic" w:cstheme="minorBidi"/>
                  <w:sz w:val="21"/>
                  <w:szCs w:val="21"/>
                </w:rPr>
                <w:id w:val="-700477804"/>
                <w14:checkbox>
                  <w14:checked w14:val="0"/>
                  <w14:checkedState w14:val="2612" w14:font="MS Gothic"/>
                  <w14:uncheckedState w14:val="2610" w14:font="MS Gothic"/>
                </w14:checkbox>
              </w:sdtPr>
              <w:sdtEndPr/>
              <w:sdtContent>
                <w:r w:rsidR="00A27887" w:rsidRPr="00AE6323">
                  <w:rPr>
                    <w:rFonts w:ascii="MS Gothic" w:eastAsia="MS Gothic" w:hAnsi="MS Gothic" w:cs="MS Gothic" w:hint="eastAsia"/>
                    <w:sz w:val="21"/>
                    <w:szCs w:val="21"/>
                  </w:rPr>
                  <w:t>☐</w:t>
                </w:r>
              </w:sdtContent>
            </w:sdt>
            <w:r w:rsidR="00A27887" w:rsidRPr="00AE6323">
              <w:rPr>
                <w:rFonts w:ascii="Century Gothic" w:hAnsi="Century Gothic" w:cstheme="minorBidi"/>
                <w:sz w:val="21"/>
                <w:szCs w:val="21"/>
              </w:rPr>
              <w:t xml:space="preserve"> School Health Professionals </w:t>
            </w:r>
          </w:p>
        </w:tc>
        <w:tc>
          <w:tcPr>
            <w:tcW w:w="3060" w:type="dxa"/>
            <w:tcBorders>
              <w:top w:val="nil"/>
              <w:bottom w:val="nil"/>
              <w:right w:val="nil"/>
            </w:tcBorders>
          </w:tcPr>
          <w:p w:rsidR="00A27887" w:rsidRPr="00AE6323" w:rsidRDefault="00CD4476" w:rsidP="00A27887">
            <w:pPr>
              <w:pStyle w:val="Default"/>
              <w:spacing w:after="120"/>
              <w:rPr>
                <w:rFonts w:ascii="Century Gothic" w:hAnsi="Century Gothic" w:cstheme="minorBidi"/>
                <w:sz w:val="21"/>
                <w:szCs w:val="21"/>
              </w:rPr>
            </w:pPr>
            <w:sdt>
              <w:sdtPr>
                <w:rPr>
                  <w:rFonts w:ascii="Century Gothic" w:hAnsi="Century Gothic" w:cstheme="minorBidi"/>
                  <w:sz w:val="21"/>
                  <w:szCs w:val="21"/>
                </w:rPr>
                <w:id w:val="2145694198"/>
                <w14:checkbox>
                  <w14:checked w14:val="0"/>
                  <w14:checkedState w14:val="2612" w14:font="MS Gothic"/>
                  <w14:uncheckedState w14:val="2610" w14:font="MS Gothic"/>
                </w14:checkbox>
              </w:sdtPr>
              <w:sdtEndPr/>
              <w:sdtContent>
                <w:r w:rsidR="00A27887" w:rsidRPr="00AE6323">
                  <w:rPr>
                    <w:rFonts w:ascii="MS Gothic" w:eastAsia="MS Gothic" w:hAnsi="MS Gothic" w:cs="MS Gothic" w:hint="eastAsia"/>
                    <w:sz w:val="21"/>
                    <w:szCs w:val="21"/>
                  </w:rPr>
                  <w:t>☐</w:t>
                </w:r>
              </w:sdtContent>
            </w:sdt>
            <w:r w:rsidR="00A27887" w:rsidRPr="00AE6323">
              <w:rPr>
                <w:rFonts w:ascii="Century Gothic" w:hAnsi="Century Gothic" w:cstheme="minorBidi"/>
                <w:sz w:val="21"/>
                <w:szCs w:val="21"/>
              </w:rPr>
              <w:t xml:space="preserve"> School Board Members </w:t>
            </w:r>
          </w:p>
        </w:tc>
      </w:tr>
      <w:tr w:rsidR="00C37DB0" w:rsidRPr="00AE6323" w:rsidTr="00C37DB0">
        <w:trPr>
          <w:trHeight w:val="110"/>
        </w:trPr>
        <w:tc>
          <w:tcPr>
            <w:tcW w:w="2988" w:type="dxa"/>
            <w:tcBorders>
              <w:top w:val="nil"/>
              <w:left w:val="nil"/>
              <w:bottom w:val="nil"/>
              <w:right w:val="nil"/>
            </w:tcBorders>
          </w:tcPr>
          <w:p w:rsidR="00A27887" w:rsidRPr="00AE6323" w:rsidRDefault="00CD4476" w:rsidP="00A27887">
            <w:pPr>
              <w:pStyle w:val="Default"/>
              <w:spacing w:after="120"/>
              <w:rPr>
                <w:rFonts w:ascii="Century Gothic" w:hAnsi="Century Gothic"/>
                <w:sz w:val="21"/>
                <w:szCs w:val="21"/>
              </w:rPr>
            </w:pPr>
            <w:sdt>
              <w:sdtPr>
                <w:rPr>
                  <w:rFonts w:ascii="Century Gothic" w:hAnsi="Century Gothic" w:cstheme="minorBidi"/>
                  <w:sz w:val="21"/>
                  <w:szCs w:val="21"/>
                </w:rPr>
                <w:id w:val="-1965652360"/>
                <w14:checkbox>
                  <w14:checked w14:val="0"/>
                  <w14:checkedState w14:val="2612" w14:font="MS Gothic"/>
                  <w14:uncheckedState w14:val="2610" w14:font="MS Gothic"/>
                </w14:checkbox>
              </w:sdtPr>
              <w:sdtEndPr/>
              <w:sdtContent>
                <w:r w:rsidR="00A27887" w:rsidRPr="00AE6323">
                  <w:rPr>
                    <w:rFonts w:ascii="MS Gothic" w:eastAsia="MS Gothic" w:hAnsi="MS Gothic" w:cs="MS Gothic" w:hint="eastAsia"/>
                    <w:sz w:val="21"/>
                    <w:szCs w:val="21"/>
                  </w:rPr>
                  <w:t>☐</w:t>
                </w:r>
              </w:sdtContent>
            </w:sdt>
            <w:r w:rsidR="00A27887" w:rsidRPr="00AE6323">
              <w:rPr>
                <w:rFonts w:ascii="Century Gothic" w:hAnsi="Century Gothic" w:cstheme="minorBidi"/>
                <w:sz w:val="21"/>
                <w:szCs w:val="21"/>
              </w:rPr>
              <w:t xml:space="preserve"> </w:t>
            </w:r>
            <w:r w:rsidR="00A27887" w:rsidRPr="00AE6323">
              <w:rPr>
                <w:rFonts w:ascii="Century Gothic" w:hAnsi="Century Gothic" w:cs="Calibri"/>
                <w:sz w:val="21"/>
                <w:szCs w:val="21"/>
              </w:rPr>
              <w:t xml:space="preserve">School Administrators </w:t>
            </w:r>
          </w:p>
        </w:tc>
        <w:tc>
          <w:tcPr>
            <w:tcW w:w="5400" w:type="dxa"/>
            <w:gridSpan w:val="2"/>
            <w:tcBorders>
              <w:top w:val="nil"/>
              <w:left w:val="nil"/>
              <w:bottom w:val="nil"/>
              <w:right w:val="nil"/>
            </w:tcBorders>
          </w:tcPr>
          <w:p w:rsidR="00A27887" w:rsidRPr="00AE6323" w:rsidRDefault="00CD4476" w:rsidP="00A27887">
            <w:pPr>
              <w:pStyle w:val="Default"/>
              <w:spacing w:after="120"/>
              <w:rPr>
                <w:rFonts w:ascii="Century Gothic" w:hAnsi="Century Gothic" w:cstheme="minorBidi"/>
                <w:sz w:val="21"/>
                <w:szCs w:val="21"/>
              </w:rPr>
            </w:pPr>
            <w:sdt>
              <w:sdtPr>
                <w:rPr>
                  <w:rFonts w:ascii="Century Gothic" w:hAnsi="Century Gothic" w:cstheme="minorBidi"/>
                  <w:sz w:val="21"/>
                  <w:szCs w:val="21"/>
                </w:rPr>
                <w:id w:val="-514926331"/>
                <w14:checkbox>
                  <w14:checked w14:val="0"/>
                  <w14:checkedState w14:val="2612" w14:font="MS Gothic"/>
                  <w14:uncheckedState w14:val="2610" w14:font="MS Gothic"/>
                </w14:checkbox>
              </w:sdtPr>
              <w:sdtEndPr/>
              <w:sdtContent>
                <w:r w:rsidR="00A27887" w:rsidRPr="00AE6323">
                  <w:rPr>
                    <w:rFonts w:ascii="MS Gothic" w:eastAsia="MS Gothic" w:hAnsi="MS Gothic" w:cs="MS Gothic" w:hint="eastAsia"/>
                    <w:sz w:val="21"/>
                    <w:szCs w:val="21"/>
                  </w:rPr>
                  <w:t>☐</w:t>
                </w:r>
              </w:sdtContent>
            </w:sdt>
            <w:r w:rsidR="00A27887" w:rsidRPr="00AE6323">
              <w:rPr>
                <w:rFonts w:ascii="Century Gothic" w:hAnsi="Century Gothic" w:cstheme="minorBidi"/>
                <w:sz w:val="21"/>
                <w:szCs w:val="21"/>
              </w:rPr>
              <w:t xml:space="preserve"> General Public </w:t>
            </w:r>
          </w:p>
        </w:tc>
      </w:tr>
    </w:tbl>
    <w:p w:rsidR="00A27887" w:rsidRPr="00AE6323" w:rsidRDefault="00A27887" w:rsidP="00C37DB0">
      <w:pPr>
        <w:autoSpaceDE w:val="0"/>
        <w:autoSpaceDN w:val="0"/>
        <w:adjustRightInd w:val="0"/>
        <w:spacing w:after="120"/>
        <w:ind w:left="720"/>
        <w:rPr>
          <w:rFonts w:ascii="Century Gothic" w:hAnsi="Century Gothic" w:cs="Calibri"/>
          <w:i/>
          <w:iCs/>
          <w:color w:val="000000"/>
          <w:sz w:val="21"/>
          <w:szCs w:val="21"/>
        </w:rPr>
      </w:pPr>
      <w:r w:rsidRPr="00AE6323">
        <w:rPr>
          <w:rFonts w:ascii="Century Gothic" w:hAnsi="Century Gothic" w:cs="Calibri"/>
          <w:i/>
          <w:iCs/>
          <w:color w:val="000000"/>
          <w:sz w:val="21"/>
          <w:szCs w:val="21"/>
        </w:rPr>
        <w:t xml:space="preserve">Documentation: current committee member list, meetings announcements, committee invitations, </w:t>
      </w:r>
      <w:r w:rsidR="00334532" w:rsidRPr="00AE6323">
        <w:rPr>
          <w:rFonts w:ascii="Century Gothic" w:hAnsi="Century Gothic" w:cs="Calibri"/>
          <w:i/>
          <w:iCs/>
          <w:color w:val="000000"/>
          <w:sz w:val="21"/>
          <w:szCs w:val="21"/>
        </w:rPr>
        <w:t>updates and assessments made available to the public</w:t>
      </w:r>
      <w:r w:rsidRPr="00AE6323">
        <w:rPr>
          <w:rFonts w:ascii="Century Gothic" w:hAnsi="Century Gothic" w:cs="Calibri"/>
          <w:i/>
          <w:iCs/>
          <w:color w:val="000000"/>
          <w:sz w:val="21"/>
          <w:szCs w:val="21"/>
        </w:rPr>
        <w:t xml:space="preserve"> </w:t>
      </w:r>
    </w:p>
    <w:p w:rsidR="00A27887" w:rsidRPr="00AE6323" w:rsidRDefault="00CD4476" w:rsidP="00A27887">
      <w:pPr>
        <w:autoSpaceDE w:val="0"/>
        <w:autoSpaceDN w:val="0"/>
        <w:adjustRightInd w:val="0"/>
        <w:spacing w:after="120"/>
        <w:ind w:left="270" w:hanging="270"/>
        <w:rPr>
          <w:rFonts w:ascii="Century Gothic" w:hAnsi="Century Gothic" w:cs="Calibri"/>
          <w:color w:val="000000"/>
          <w:sz w:val="21"/>
          <w:szCs w:val="21"/>
        </w:rPr>
      </w:pPr>
      <w:sdt>
        <w:sdtPr>
          <w:rPr>
            <w:rFonts w:ascii="Century Gothic" w:hAnsi="Century Gothic" w:cs="Calibri"/>
            <w:color w:val="000000"/>
            <w:sz w:val="21"/>
            <w:szCs w:val="21"/>
          </w:rPr>
          <w:id w:val="1395698933"/>
          <w14:checkbox>
            <w14:checked w14:val="0"/>
            <w14:checkedState w14:val="2612" w14:font="MS Gothic"/>
            <w14:uncheckedState w14:val="2610" w14:font="MS Gothic"/>
          </w14:checkbox>
        </w:sdtPr>
        <w:sdtEndPr/>
        <w:sdtContent>
          <w:r w:rsidR="00A27887" w:rsidRPr="00AE6323">
            <w:rPr>
              <w:rFonts w:ascii="MS Gothic" w:eastAsia="MS Gothic" w:hAnsi="MS Gothic" w:cs="MS Gothic" w:hint="eastAsia"/>
              <w:color w:val="000000"/>
              <w:sz w:val="21"/>
              <w:szCs w:val="21"/>
            </w:rPr>
            <w:t>☐</w:t>
          </w:r>
        </w:sdtContent>
      </w:sdt>
      <w:r w:rsidR="00A27887" w:rsidRPr="00AE6323">
        <w:rPr>
          <w:rFonts w:ascii="Century Gothic" w:hAnsi="Century Gothic" w:cs="Calibri"/>
          <w:color w:val="000000"/>
          <w:sz w:val="21"/>
          <w:szCs w:val="21"/>
        </w:rPr>
        <w:t xml:space="preserve"> District informs and updates the public on the content and implementation of the wellness policy including progress made in attaining the goals of the policy. </w:t>
      </w:r>
    </w:p>
    <w:p w:rsidR="00A27887" w:rsidRPr="00AE6323" w:rsidRDefault="00A27887" w:rsidP="00A27887">
      <w:pPr>
        <w:pStyle w:val="ListParagraph"/>
        <w:numPr>
          <w:ilvl w:val="0"/>
          <w:numId w:val="5"/>
        </w:numPr>
        <w:autoSpaceDE w:val="0"/>
        <w:autoSpaceDN w:val="0"/>
        <w:adjustRightInd w:val="0"/>
        <w:spacing w:after="120"/>
        <w:rPr>
          <w:rFonts w:ascii="Century Gothic" w:hAnsi="Century Gothic" w:cs="Calibri"/>
          <w:color w:val="0000FF"/>
          <w:sz w:val="21"/>
          <w:szCs w:val="21"/>
        </w:rPr>
      </w:pPr>
      <w:r w:rsidRPr="00AE6323">
        <w:rPr>
          <w:rFonts w:ascii="Century Gothic" w:hAnsi="Century Gothic" w:cs="Calibri"/>
          <w:color w:val="000000"/>
          <w:sz w:val="21"/>
          <w:szCs w:val="21"/>
        </w:rPr>
        <w:t xml:space="preserve">Triennial Building Progress Reports: description of each school’s progress in meeting the wellness policy goals, a summary of each school’s local wellness events, and activities, and information on how individuals can get involved completed every 3 years. </w:t>
      </w:r>
    </w:p>
    <w:p w:rsidR="00A27887" w:rsidRPr="00AE6323" w:rsidRDefault="00A27887" w:rsidP="00A27887">
      <w:pPr>
        <w:pStyle w:val="ListParagraph"/>
        <w:numPr>
          <w:ilvl w:val="0"/>
          <w:numId w:val="5"/>
        </w:numPr>
        <w:autoSpaceDE w:val="0"/>
        <w:autoSpaceDN w:val="0"/>
        <w:adjustRightInd w:val="0"/>
        <w:spacing w:after="120"/>
        <w:rPr>
          <w:rFonts w:ascii="Century Gothic" w:hAnsi="Century Gothic" w:cs="Calibri"/>
          <w:color w:val="000000"/>
          <w:sz w:val="21"/>
          <w:szCs w:val="21"/>
        </w:rPr>
      </w:pPr>
      <w:r w:rsidRPr="00AE6323">
        <w:rPr>
          <w:rFonts w:ascii="Century Gothic" w:hAnsi="Century Gothic" w:cs="Calibri"/>
          <w:color w:val="000000"/>
          <w:sz w:val="21"/>
          <w:szCs w:val="21"/>
        </w:rPr>
        <w:t xml:space="preserve">Triennial Assessments: assess compliance of the local school wellness policy by compiling School Wellness Building Progress Reports every 3 years to determine progress made in attaining the policy goals. </w:t>
      </w:r>
    </w:p>
    <w:p w:rsidR="0051157F" w:rsidRPr="00AE6323" w:rsidRDefault="0051157F" w:rsidP="0051157F">
      <w:pPr>
        <w:pStyle w:val="ListParagraph"/>
        <w:numPr>
          <w:ilvl w:val="1"/>
          <w:numId w:val="5"/>
        </w:numPr>
        <w:autoSpaceDE w:val="0"/>
        <w:autoSpaceDN w:val="0"/>
        <w:adjustRightInd w:val="0"/>
        <w:spacing w:after="120"/>
        <w:rPr>
          <w:rFonts w:ascii="Century Gothic" w:hAnsi="Century Gothic" w:cs="Calibri"/>
          <w:color w:val="000000"/>
          <w:sz w:val="21"/>
          <w:szCs w:val="21"/>
        </w:rPr>
      </w:pPr>
      <w:r w:rsidRPr="00AE6323">
        <w:rPr>
          <w:rFonts w:ascii="Century Gothic" w:hAnsi="Century Gothic" w:cs="Calibri"/>
          <w:color w:val="000000"/>
          <w:sz w:val="21"/>
          <w:szCs w:val="21"/>
        </w:rPr>
        <w:t xml:space="preserve">Assessment report must describe the extent to which its schools comply with the local wellness policy, the extent to which the local policy aligns with model policies, and a description of progress towards attaining policy goals.  </w:t>
      </w:r>
    </w:p>
    <w:p w:rsidR="00A27887" w:rsidRPr="00AE6323" w:rsidRDefault="00A27887" w:rsidP="00C37DB0">
      <w:pPr>
        <w:autoSpaceDE w:val="0"/>
        <w:autoSpaceDN w:val="0"/>
        <w:adjustRightInd w:val="0"/>
        <w:spacing w:after="120"/>
        <w:ind w:left="720"/>
        <w:rPr>
          <w:rFonts w:ascii="Century Gothic" w:hAnsi="Century Gothic" w:cs="Calibri"/>
          <w:color w:val="000000"/>
          <w:sz w:val="21"/>
          <w:szCs w:val="21"/>
        </w:rPr>
      </w:pPr>
      <w:r w:rsidRPr="00AE6323">
        <w:rPr>
          <w:rFonts w:ascii="Century Gothic" w:hAnsi="Century Gothic" w:cs="Calibri"/>
          <w:i/>
          <w:iCs/>
          <w:color w:val="000000"/>
          <w:sz w:val="21"/>
          <w:szCs w:val="21"/>
        </w:rPr>
        <w:t xml:space="preserve">Documentation: web address, newsletter article, copy of e-mail, completed assessment tools, etc. </w:t>
      </w:r>
    </w:p>
    <w:p w:rsidR="00C37DB0" w:rsidRPr="00AE6323" w:rsidRDefault="00A27887" w:rsidP="00C37DB0">
      <w:pPr>
        <w:autoSpaceDE w:val="0"/>
        <w:autoSpaceDN w:val="0"/>
        <w:adjustRightInd w:val="0"/>
        <w:spacing w:after="120"/>
        <w:rPr>
          <w:rFonts w:ascii="Century Gothic" w:hAnsi="Century Gothic" w:cs="Calibri"/>
          <w:b/>
          <w:bCs/>
          <w:color w:val="000000"/>
          <w:sz w:val="21"/>
          <w:szCs w:val="21"/>
        </w:rPr>
      </w:pPr>
      <w:r w:rsidRPr="00AE6323">
        <w:rPr>
          <w:rFonts w:ascii="Century Gothic" w:hAnsi="Century Gothic" w:cs="Calibri"/>
          <w:b/>
          <w:bCs/>
          <w:color w:val="000000"/>
          <w:sz w:val="21"/>
          <w:szCs w:val="21"/>
        </w:rPr>
        <w:t xml:space="preserve">SD Dept. of Education’s Child and Adult Nutrition Services reviews school wellness policies during Administrative Reviews. </w:t>
      </w:r>
    </w:p>
    <w:p w:rsidR="00993D15" w:rsidRDefault="00A27887" w:rsidP="00C37DB0">
      <w:pPr>
        <w:autoSpaceDE w:val="0"/>
        <w:autoSpaceDN w:val="0"/>
        <w:adjustRightInd w:val="0"/>
        <w:spacing w:after="120"/>
        <w:rPr>
          <w:rFonts w:ascii="Century Gothic" w:hAnsi="Century Gothic" w:cs="Calibri"/>
          <w:color w:val="000000"/>
          <w:sz w:val="21"/>
          <w:szCs w:val="21"/>
        </w:rPr>
      </w:pPr>
      <w:r w:rsidRPr="00AE6323">
        <w:rPr>
          <w:rFonts w:ascii="Century Gothic" w:hAnsi="Century Gothic" w:cs="Calibri"/>
          <w:color w:val="000000"/>
          <w:sz w:val="21"/>
          <w:szCs w:val="21"/>
        </w:rPr>
        <w:t xml:space="preserve">You can find more information on School Wellness Policies here: </w:t>
      </w:r>
      <w:hyperlink r:id="rId8" w:history="1">
        <w:r w:rsidRPr="00AE6323">
          <w:rPr>
            <w:rStyle w:val="Hyperlink"/>
            <w:rFonts w:ascii="Century Gothic" w:hAnsi="Century Gothic" w:cs="Calibri"/>
            <w:sz w:val="21"/>
            <w:szCs w:val="21"/>
          </w:rPr>
          <w:t>http://doe.sd.gov/cans/nslp.aspx</w:t>
        </w:r>
      </w:hyperlink>
      <w:r w:rsidRPr="00AE6323">
        <w:rPr>
          <w:rFonts w:ascii="Century Gothic" w:hAnsi="Century Gothic" w:cs="Calibri"/>
          <w:color w:val="000000"/>
          <w:sz w:val="21"/>
          <w:szCs w:val="21"/>
        </w:rPr>
        <w:t xml:space="preserve"> </w:t>
      </w:r>
    </w:p>
    <w:p w:rsidR="00CD4476" w:rsidRDefault="00CD4476" w:rsidP="00C37DB0">
      <w:pPr>
        <w:autoSpaceDE w:val="0"/>
        <w:autoSpaceDN w:val="0"/>
        <w:adjustRightInd w:val="0"/>
        <w:spacing w:after="120"/>
        <w:rPr>
          <w:rFonts w:ascii="Century Gothic" w:hAnsi="Century Gothic" w:cs="Calibri"/>
          <w:color w:val="000000"/>
          <w:sz w:val="21"/>
          <w:szCs w:val="21"/>
        </w:rPr>
      </w:pPr>
    </w:p>
    <w:p w:rsidR="00CD4476" w:rsidRPr="00CD4476" w:rsidRDefault="00CD4476" w:rsidP="00CD4476">
      <w:pPr>
        <w:jc w:val="center"/>
        <w:rPr>
          <w:b/>
          <w:sz w:val="28"/>
        </w:rPr>
      </w:pPr>
      <w:r w:rsidRPr="00CD4476">
        <w:rPr>
          <w:b/>
          <w:sz w:val="28"/>
        </w:rPr>
        <w:lastRenderedPageBreak/>
        <w:t>Local Wellness Policy Final Regulation from 7 CFR 210.31 and 220.7</w:t>
      </w:r>
    </w:p>
    <w:p w:rsidR="00CD4476" w:rsidRPr="00CD4476" w:rsidRDefault="00CD4476" w:rsidP="00CD4476"/>
    <w:p w:rsidR="00CD4476" w:rsidRPr="00CD4476" w:rsidRDefault="00CD4476" w:rsidP="00CD4476">
      <w:pPr>
        <w:rPr>
          <w:sz w:val="20"/>
          <w:szCs w:val="20"/>
        </w:rPr>
      </w:pPr>
      <w:r w:rsidRPr="00CD4476">
        <w:rPr>
          <w:sz w:val="20"/>
          <w:szCs w:val="20"/>
        </w:rPr>
        <w:t>(</w:t>
      </w:r>
      <w:proofErr w:type="gramStart"/>
      <w:r w:rsidRPr="00CD4476">
        <w:rPr>
          <w:sz w:val="20"/>
          <w:szCs w:val="20"/>
        </w:rPr>
        <w:t>a</w:t>
      </w:r>
      <w:proofErr w:type="gramEnd"/>
      <w:r w:rsidRPr="00CD4476">
        <w:rPr>
          <w:sz w:val="20"/>
          <w:szCs w:val="20"/>
        </w:rPr>
        <w:t xml:space="preserve">) General. </w:t>
      </w:r>
      <w:r w:rsidRPr="00CD4476">
        <w:rPr>
          <w:b/>
          <w:sz w:val="20"/>
          <w:szCs w:val="20"/>
        </w:rPr>
        <w:t>Each local educational agen</w:t>
      </w:r>
      <w:bookmarkStart w:id="0" w:name="_GoBack"/>
      <w:bookmarkEnd w:id="0"/>
      <w:r w:rsidRPr="00CD4476">
        <w:rPr>
          <w:b/>
          <w:sz w:val="20"/>
          <w:szCs w:val="20"/>
        </w:rPr>
        <w:t>cy must establish a local school wellness policy for all schools participating in the National School Lunch Program and/or School Breakfast Program under the jurisdiction of the local educational agency</w:t>
      </w:r>
      <w:r w:rsidRPr="00CD4476">
        <w:rPr>
          <w:sz w:val="20"/>
          <w:szCs w:val="20"/>
        </w:rPr>
        <w:t>. The local school wellness policy is a written plan that includes methods to promote student wellness, prevent and reduce childhood obesity, and provide assurance that school meals and other food and beverages sold and otherwise made available on the school campus during the school day are consistent with applicable minimum Federal standards.</w:t>
      </w:r>
    </w:p>
    <w:p w:rsidR="00CD4476" w:rsidRPr="00CD4476" w:rsidRDefault="00CD4476" w:rsidP="00CD4476">
      <w:pPr>
        <w:rPr>
          <w:sz w:val="20"/>
          <w:szCs w:val="20"/>
        </w:rPr>
      </w:pPr>
    </w:p>
    <w:p w:rsidR="00CD4476" w:rsidRPr="00CD4476" w:rsidRDefault="00CD4476" w:rsidP="00CD4476">
      <w:pPr>
        <w:rPr>
          <w:sz w:val="20"/>
          <w:szCs w:val="20"/>
        </w:rPr>
      </w:pPr>
      <w:r w:rsidRPr="00CD4476">
        <w:rPr>
          <w:sz w:val="20"/>
          <w:szCs w:val="20"/>
        </w:rPr>
        <w:t>(b) Definitions. (</w:t>
      </w:r>
      <w:proofErr w:type="gramStart"/>
      <w:r w:rsidRPr="00CD4476">
        <w:rPr>
          <w:sz w:val="20"/>
          <w:szCs w:val="20"/>
        </w:rPr>
        <w:t>see</w:t>
      </w:r>
      <w:proofErr w:type="gramEnd"/>
      <w:r w:rsidRPr="00CD4476">
        <w:rPr>
          <w:sz w:val="20"/>
          <w:szCs w:val="20"/>
        </w:rPr>
        <w:t xml:space="preserve"> 7 CFR 210.31 and 220.7 for list of definitions)</w:t>
      </w:r>
    </w:p>
    <w:p w:rsidR="00CD4476" w:rsidRPr="00CD4476" w:rsidRDefault="00CD4476" w:rsidP="00CD4476">
      <w:pPr>
        <w:rPr>
          <w:sz w:val="20"/>
          <w:szCs w:val="20"/>
        </w:rPr>
      </w:pPr>
    </w:p>
    <w:p w:rsidR="00CD4476" w:rsidRPr="00CD4476" w:rsidRDefault="00CD4476" w:rsidP="00CD4476">
      <w:pPr>
        <w:rPr>
          <w:sz w:val="20"/>
          <w:szCs w:val="20"/>
        </w:rPr>
      </w:pPr>
      <w:r w:rsidRPr="00CD4476">
        <w:rPr>
          <w:sz w:val="20"/>
          <w:szCs w:val="20"/>
        </w:rPr>
        <w:t>(c) Content of the plan. At a minimum, local school wellness policies must contain:</w:t>
      </w:r>
    </w:p>
    <w:p w:rsidR="00CD4476" w:rsidRPr="00CD4476" w:rsidRDefault="00CD4476" w:rsidP="00CD4476">
      <w:pPr>
        <w:rPr>
          <w:sz w:val="20"/>
          <w:szCs w:val="20"/>
        </w:rPr>
      </w:pPr>
    </w:p>
    <w:p w:rsidR="00CD4476" w:rsidRPr="00CD4476" w:rsidRDefault="00CD4476" w:rsidP="00CD4476">
      <w:pPr>
        <w:ind w:left="720"/>
        <w:rPr>
          <w:sz w:val="20"/>
          <w:szCs w:val="20"/>
        </w:rPr>
      </w:pPr>
      <w:r w:rsidRPr="00CD4476">
        <w:rPr>
          <w:sz w:val="20"/>
          <w:szCs w:val="20"/>
        </w:rPr>
        <w:t xml:space="preserve">1) </w:t>
      </w:r>
      <w:r w:rsidRPr="00CD4476">
        <w:rPr>
          <w:b/>
          <w:sz w:val="20"/>
          <w:szCs w:val="20"/>
        </w:rPr>
        <w:t>Specific goals for nutrition promotion and education, physical activity, and other school-based activities that promote student wellness.</w:t>
      </w:r>
      <w:r w:rsidRPr="00CD4476">
        <w:rPr>
          <w:sz w:val="20"/>
          <w:szCs w:val="20"/>
        </w:rPr>
        <w:t xml:space="preserve"> In developing these goals, local educational agencies must review and consider evidence-based strategies and techniques;</w:t>
      </w:r>
    </w:p>
    <w:p w:rsidR="00CD4476" w:rsidRPr="00CD4476" w:rsidRDefault="00CD4476" w:rsidP="00CD4476">
      <w:pPr>
        <w:ind w:left="720"/>
        <w:rPr>
          <w:sz w:val="20"/>
          <w:szCs w:val="20"/>
        </w:rPr>
      </w:pPr>
    </w:p>
    <w:p w:rsidR="00CD4476" w:rsidRPr="00CD4476" w:rsidRDefault="00CD4476" w:rsidP="00CD4476">
      <w:pPr>
        <w:ind w:left="720"/>
        <w:rPr>
          <w:sz w:val="20"/>
          <w:szCs w:val="20"/>
        </w:rPr>
      </w:pPr>
      <w:r w:rsidRPr="00CD4476">
        <w:rPr>
          <w:sz w:val="20"/>
          <w:szCs w:val="20"/>
        </w:rPr>
        <w:t xml:space="preserve">(2) </w:t>
      </w:r>
      <w:r w:rsidRPr="00CD4476">
        <w:rPr>
          <w:b/>
          <w:sz w:val="20"/>
          <w:szCs w:val="20"/>
        </w:rPr>
        <w:t>Standards for all foods and beverages provided, but not sold, to students during the school day on each participating school campus under the jurisdiction of the local educational agency</w:t>
      </w:r>
      <w:r w:rsidRPr="00CD4476">
        <w:rPr>
          <w:sz w:val="20"/>
          <w:szCs w:val="20"/>
        </w:rPr>
        <w:t>;</w:t>
      </w:r>
    </w:p>
    <w:p w:rsidR="00CD4476" w:rsidRPr="00CD4476" w:rsidRDefault="00CD4476" w:rsidP="00CD4476">
      <w:pPr>
        <w:ind w:left="720"/>
        <w:rPr>
          <w:sz w:val="20"/>
          <w:szCs w:val="20"/>
        </w:rPr>
      </w:pPr>
    </w:p>
    <w:p w:rsidR="00CD4476" w:rsidRPr="00CD4476" w:rsidRDefault="00CD4476" w:rsidP="00CD4476">
      <w:pPr>
        <w:ind w:left="720"/>
        <w:rPr>
          <w:sz w:val="20"/>
          <w:szCs w:val="20"/>
        </w:rPr>
      </w:pPr>
      <w:r w:rsidRPr="00CD4476">
        <w:rPr>
          <w:sz w:val="20"/>
          <w:szCs w:val="20"/>
        </w:rPr>
        <w:t xml:space="preserve">(3) </w:t>
      </w:r>
      <w:r w:rsidRPr="00CD4476">
        <w:rPr>
          <w:b/>
          <w:sz w:val="20"/>
          <w:szCs w:val="20"/>
        </w:rPr>
        <w:t>Standards and nutrition guidelines for all foods and beverages sold to students during the school day on each participating school campus under the jurisdiction of the local educational agency</w:t>
      </w:r>
      <w:r w:rsidRPr="00CD4476">
        <w:rPr>
          <w:sz w:val="20"/>
          <w:szCs w:val="20"/>
        </w:rPr>
        <w:t xml:space="preserve"> that;</w:t>
      </w:r>
    </w:p>
    <w:p w:rsidR="00CD4476" w:rsidRPr="00CD4476" w:rsidRDefault="00CD4476" w:rsidP="00CD4476">
      <w:pPr>
        <w:ind w:left="720"/>
        <w:rPr>
          <w:sz w:val="20"/>
          <w:szCs w:val="20"/>
        </w:rPr>
      </w:pPr>
    </w:p>
    <w:p w:rsidR="00CD4476" w:rsidRPr="00CD4476" w:rsidRDefault="00CD4476" w:rsidP="00CD4476">
      <w:pPr>
        <w:ind w:left="1440"/>
        <w:rPr>
          <w:sz w:val="20"/>
          <w:szCs w:val="20"/>
        </w:rPr>
      </w:pPr>
      <w:r w:rsidRPr="00CD4476">
        <w:rPr>
          <w:sz w:val="20"/>
          <w:szCs w:val="20"/>
        </w:rPr>
        <w:t>(</w:t>
      </w:r>
      <w:proofErr w:type="spellStart"/>
      <w:r w:rsidRPr="00CD4476">
        <w:rPr>
          <w:sz w:val="20"/>
          <w:szCs w:val="20"/>
        </w:rPr>
        <w:t>i</w:t>
      </w:r>
      <w:proofErr w:type="spellEnd"/>
      <w:r w:rsidRPr="00CD4476">
        <w:rPr>
          <w:sz w:val="20"/>
          <w:szCs w:val="20"/>
        </w:rPr>
        <w:t xml:space="preserve">) </w:t>
      </w:r>
      <w:r w:rsidRPr="00CD4476">
        <w:rPr>
          <w:b/>
          <w:sz w:val="20"/>
          <w:szCs w:val="20"/>
        </w:rPr>
        <w:t>Are consistent with applicable requirements set forth under §§ 210.10 and 220.8</w:t>
      </w:r>
      <w:r w:rsidRPr="00CD4476">
        <w:rPr>
          <w:sz w:val="20"/>
          <w:szCs w:val="20"/>
        </w:rPr>
        <w:t xml:space="preserve"> of this chapter;</w:t>
      </w:r>
    </w:p>
    <w:p w:rsidR="00CD4476" w:rsidRPr="00CD4476" w:rsidRDefault="00CD4476" w:rsidP="00CD4476">
      <w:pPr>
        <w:ind w:left="1440"/>
        <w:rPr>
          <w:sz w:val="20"/>
          <w:szCs w:val="20"/>
        </w:rPr>
      </w:pPr>
    </w:p>
    <w:p w:rsidR="00CD4476" w:rsidRPr="00CD4476" w:rsidRDefault="00CD4476" w:rsidP="00CD4476">
      <w:pPr>
        <w:ind w:left="1440"/>
        <w:rPr>
          <w:sz w:val="20"/>
          <w:szCs w:val="20"/>
        </w:rPr>
      </w:pPr>
      <w:r w:rsidRPr="00CD4476">
        <w:rPr>
          <w:sz w:val="20"/>
          <w:szCs w:val="20"/>
        </w:rPr>
        <w:t xml:space="preserve">(ii) </w:t>
      </w:r>
      <w:r w:rsidRPr="00CD4476">
        <w:rPr>
          <w:b/>
          <w:sz w:val="20"/>
          <w:szCs w:val="20"/>
        </w:rPr>
        <w:t>Are consistent with the nutrition standards</w:t>
      </w:r>
      <w:r w:rsidRPr="00CD4476">
        <w:rPr>
          <w:sz w:val="20"/>
          <w:szCs w:val="20"/>
        </w:rPr>
        <w:t xml:space="preserve"> set forth under § 210.11;</w:t>
      </w:r>
    </w:p>
    <w:p w:rsidR="00CD4476" w:rsidRPr="00CD4476" w:rsidRDefault="00CD4476" w:rsidP="00CD4476">
      <w:pPr>
        <w:ind w:left="1440"/>
        <w:rPr>
          <w:sz w:val="20"/>
          <w:szCs w:val="20"/>
        </w:rPr>
      </w:pPr>
    </w:p>
    <w:p w:rsidR="00CD4476" w:rsidRPr="00CD4476" w:rsidRDefault="00CD4476" w:rsidP="00CD4476">
      <w:pPr>
        <w:ind w:left="1440"/>
        <w:rPr>
          <w:sz w:val="20"/>
          <w:szCs w:val="20"/>
        </w:rPr>
      </w:pPr>
      <w:r w:rsidRPr="00CD4476">
        <w:rPr>
          <w:sz w:val="20"/>
          <w:szCs w:val="20"/>
        </w:rPr>
        <w:t xml:space="preserve">(iii) </w:t>
      </w:r>
      <w:r w:rsidRPr="00CD4476">
        <w:rPr>
          <w:b/>
          <w:sz w:val="20"/>
          <w:szCs w:val="20"/>
        </w:rPr>
        <w:t>Permit marketing on the school campus during the school day of only those foods and beverages that meet the nutrition standards</w:t>
      </w:r>
      <w:r w:rsidRPr="00CD4476">
        <w:rPr>
          <w:sz w:val="20"/>
          <w:szCs w:val="20"/>
        </w:rPr>
        <w:t xml:space="preserve"> under § 210.11; and</w:t>
      </w:r>
    </w:p>
    <w:p w:rsidR="00CD4476" w:rsidRPr="00CD4476" w:rsidRDefault="00CD4476" w:rsidP="00CD4476">
      <w:pPr>
        <w:ind w:left="1440"/>
        <w:rPr>
          <w:sz w:val="20"/>
          <w:szCs w:val="20"/>
        </w:rPr>
      </w:pPr>
    </w:p>
    <w:p w:rsidR="00CD4476" w:rsidRPr="00CD4476" w:rsidRDefault="00CD4476" w:rsidP="00CD4476">
      <w:pPr>
        <w:ind w:left="1440"/>
        <w:rPr>
          <w:sz w:val="20"/>
          <w:szCs w:val="20"/>
        </w:rPr>
      </w:pPr>
      <w:proofErr w:type="gramStart"/>
      <w:r w:rsidRPr="00CD4476">
        <w:rPr>
          <w:sz w:val="20"/>
          <w:szCs w:val="20"/>
        </w:rPr>
        <w:t xml:space="preserve">(iv) </w:t>
      </w:r>
      <w:r w:rsidRPr="00CD4476">
        <w:rPr>
          <w:b/>
          <w:sz w:val="20"/>
          <w:szCs w:val="20"/>
        </w:rPr>
        <w:t>Promote</w:t>
      </w:r>
      <w:proofErr w:type="gramEnd"/>
      <w:r w:rsidRPr="00CD4476">
        <w:rPr>
          <w:b/>
          <w:sz w:val="20"/>
          <w:szCs w:val="20"/>
        </w:rPr>
        <w:t xml:space="preserve"> student health and reduce childhood obesity</w:t>
      </w:r>
      <w:r w:rsidRPr="00CD4476">
        <w:rPr>
          <w:sz w:val="20"/>
          <w:szCs w:val="20"/>
        </w:rPr>
        <w:t>.</w:t>
      </w:r>
    </w:p>
    <w:p w:rsidR="00CD4476" w:rsidRPr="00CD4476" w:rsidRDefault="00CD4476" w:rsidP="00CD4476">
      <w:pPr>
        <w:ind w:left="720"/>
        <w:rPr>
          <w:sz w:val="20"/>
          <w:szCs w:val="20"/>
        </w:rPr>
      </w:pPr>
    </w:p>
    <w:p w:rsidR="00CD4476" w:rsidRPr="00CD4476" w:rsidRDefault="00CD4476" w:rsidP="00CD4476">
      <w:pPr>
        <w:ind w:left="720"/>
        <w:rPr>
          <w:sz w:val="20"/>
          <w:szCs w:val="20"/>
        </w:rPr>
      </w:pPr>
      <w:r w:rsidRPr="00CD4476">
        <w:rPr>
          <w:sz w:val="20"/>
          <w:szCs w:val="20"/>
        </w:rPr>
        <w:t xml:space="preserve">(4) </w:t>
      </w:r>
      <w:r w:rsidRPr="00CD4476">
        <w:rPr>
          <w:b/>
          <w:sz w:val="20"/>
          <w:szCs w:val="20"/>
        </w:rPr>
        <w:t>Identification of the position of the LEA or school official(s) or school official(s) responsible for the implementation and oversight of the local school wellness policy to ensure each school's compliance with the policy</w:t>
      </w:r>
      <w:r w:rsidRPr="00CD4476">
        <w:rPr>
          <w:sz w:val="20"/>
          <w:szCs w:val="20"/>
        </w:rPr>
        <w:t>;</w:t>
      </w:r>
    </w:p>
    <w:p w:rsidR="00CD4476" w:rsidRPr="00CD4476" w:rsidRDefault="00CD4476" w:rsidP="00CD4476">
      <w:pPr>
        <w:ind w:left="720"/>
        <w:rPr>
          <w:sz w:val="20"/>
          <w:szCs w:val="20"/>
        </w:rPr>
      </w:pPr>
    </w:p>
    <w:p w:rsidR="00CD4476" w:rsidRPr="00CD4476" w:rsidRDefault="00CD4476" w:rsidP="00CD4476">
      <w:pPr>
        <w:ind w:left="720"/>
        <w:rPr>
          <w:sz w:val="20"/>
          <w:szCs w:val="20"/>
        </w:rPr>
      </w:pPr>
      <w:r w:rsidRPr="00CD4476">
        <w:rPr>
          <w:sz w:val="20"/>
          <w:szCs w:val="20"/>
        </w:rPr>
        <w:t xml:space="preserve">(5) A </w:t>
      </w:r>
      <w:r w:rsidRPr="00CD4476">
        <w:rPr>
          <w:b/>
          <w:sz w:val="20"/>
          <w:szCs w:val="20"/>
        </w:rPr>
        <w:t>description of the manner in which parents, students, representatives of the school food authority, teachers of physical education, school health professionals, the school board, school administrators, and the general public are provided an opportunity to participate in the development, implementation, and periodic review and update of the local school wellness policy</w:t>
      </w:r>
      <w:r w:rsidRPr="00CD4476">
        <w:rPr>
          <w:sz w:val="20"/>
          <w:szCs w:val="20"/>
        </w:rPr>
        <w:t>; and</w:t>
      </w:r>
    </w:p>
    <w:p w:rsidR="00CD4476" w:rsidRPr="00CD4476" w:rsidRDefault="00CD4476" w:rsidP="00CD4476">
      <w:pPr>
        <w:ind w:left="720"/>
        <w:rPr>
          <w:sz w:val="20"/>
          <w:szCs w:val="20"/>
        </w:rPr>
      </w:pPr>
    </w:p>
    <w:p w:rsidR="00CD4476" w:rsidRPr="00CD4476" w:rsidRDefault="00CD4476" w:rsidP="00CD4476">
      <w:pPr>
        <w:ind w:left="720"/>
        <w:rPr>
          <w:sz w:val="20"/>
          <w:szCs w:val="20"/>
        </w:rPr>
      </w:pPr>
      <w:r w:rsidRPr="00CD4476">
        <w:rPr>
          <w:sz w:val="20"/>
          <w:szCs w:val="20"/>
        </w:rPr>
        <w:t xml:space="preserve">(6) A </w:t>
      </w:r>
      <w:r w:rsidRPr="00CD4476">
        <w:rPr>
          <w:b/>
          <w:sz w:val="20"/>
          <w:szCs w:val="20"/>
        </w:rPr>
        <w:t>description of the plan for measuring the implementation of the local school wellness policy, and for reporting local school wellness policy content and implementation issues to the public</w:t>
      </w:r>
      <w:r w:rsidRPr="00CD4476">
        <w:rPr>
          <w:sz w:val="20"/>
          <w:szCs w:val="20"/>
        </w:rPr>
        <w:t>, as required in paragraphs (d) and (e) of this section.</w:t>
      </w:r>
    </w:p>
    <w:p w:rsidR="00CD4476" w:rsidRPr="00CD4476" w:rsidRDefault="00CD4476" w:rsidP="00CD4476">
      <w:pPr>
        <w:rPr>
          <w:sz w:val="20"/>
          <w:szCs w:val="20"/>
        </w:rPr>
      </w:pPr>
    </w:p>
    <w:p w:rsidR="00CD4476" w:rsidRPr="00CD4476" w:rsidRDefault="00CD4476" w:rsidP="00CD4476">
      <w:pPr>
        <w:rPr>
          <w:sz w:val="20"/>
          <w:szCs w:val="20"/>
        </w:rPr>
      </w:pPr>
      <w:r w:rsidRPr="00CD4476">
        <w:rPr>
          <w:sz w:val="20"/>
          <w:szCs w:val="20"/>
        </w:rPr>
        <w:t xml:space="preserve">(d) </w:t>
      </w:r>
      <w:r w:rsidRPr="00CD4476">
        <w:rPr>
          <w:b/>
          <w:sz w:val="20"/>
          <w:szCs w:val="20"/>
        </w:rPr>
        <w:t>Public involvement and public notification</w:t>
      </w:r>
      <w:r w:rsidRPr="00CD4476">
        <w:rPr>
          <w:sz w:val="20"/>
          <w:szCs w:val="20"/>
        </w:rPr>
        <w:t>. Each local educational agency must:</w:t>
      </w:r>
    </w:p>
    <w:p w:rsidR="00CD4476" w:rsidRPr="00CD4476" w:rsidRDefault="00CD4476" w:rsidP="00CD4476">
      <w:pPr>
        <w:rPr>
          <w:sz w:val="20"/>
          <w:szCs w:val="20"/>
        </w:rPr>
      </w:pPr>
    </w:p>
    <w:p w:rsidR="00CD4476" w:rsidRPr="00CD4476" w:rsidRDefault="00CD4476" w:rsidP="00CD4476">
      <w:pPr>
        <w:ind w:left="720"/>
        <w:rPr>
          <w:sz w:val="20"/>
          <w:szCs w:val="20"/>
        </w:rPr>
      </w:pPr>
      <w:r w:rsidRPr="00CD4476">
        <w:rPr>
          <w:sz w:val="20"/>
          <w:szCs w:val="20"/>
        </w:rPr>
        <w:t xml:space="preserve">(1) </w:t>
      </w:r>
      <w:r w:rsidRPr="00CD4476">
        <w:rPr>
          <w:b/>
          <w:sz w:val="20"/>
          <w:szCs w:val="20"/>
        </w:rPr>
        <w:t>Permit parents, students, representatives of the school food authority, teachers of physical education, school health professionals, the school board, school administrators, and the general public to participate in the development, implementation, and periodic review and update of the local school wellness policy</w:t>
      </w:r>
      <w:r w:rsidRPr="00CD4476">
        <w:rPr>
          <w:sz w:val="20"/>
          <w:szCs w:val="20"/>
        </w:rPr>
        <w:t>;</w:t>
      </w:r>
    </w:p>
    <w:p w:rsidR="00CD4476" w:rsidRPr="00CD4476" w:rsidRDefault="00CD4476" w:rsidP="00CD4476">
      <w:pPr>
        <w:rPr>
          <w:sz w:val="20"/>
          <w:szCs w:val="20"/>
        </w:rPr>
      </w:pPr>
    </w:p>
    <w:p w:rsidR="00CD4476" w:rsidRPr="00CD4476" w:rsidRDefault="00CD4476" w:rsidP="00CD4476">
      <w:pPr>
        <w:ind w:left="720"/>
        <w:rPr>
          <w:sz w:val="20"/>
          <w:szCs w:val="20"/>
        </w:rPr>
      </w:pPr>
      <w:r w:rsidRPr="00CD4476">
        <w:rPr>
          <w:sz w:val="20"/>
          <w:szCs w:val="20"/>
        </w:rPr>
        <w:t xml:space="preserve">(2) </w:t>
      </w:r>
      <w:r w:rsidRPr="00CD4476">
        <w:rPr>
          <w:b/>
          <w:sz w:val="20"/>
          <w:szCs w:val="20"/>
        </w:rPr>
        <w:t>Inform the public about the content and implementation of the local school wellness policy, and make the policy and any updates to the policy available to the public on an annual basis</w:t>
      </w:r>
      <w:r w:rsidRPr="00CD4476">
        <w:rPr>
          <w:sz w:val="20"/>
          <w:szCs w:val="20"/>
        </w:rPr>
        <w:t>;</w:t>
      </w:r>
    </w:p>
    <w:p w:rsidR="00CD4476" w:rsidRPr="00CD4476" w:rsidRDefault="00CD4476" w:rsidP="00CD4476">
      <w:pPr>
        <w:rPr>
          <w:sz w:val="20"/>
          <w:szCs w:val="20"/>
        </w:rPr>
      </w:pPr>
    </w:p>
    <w:p w:rsidR="00CD4476" w:rsidRPr="00CD4476" w:rsidRDefault="00CD4476" w:rsidP="00CD4476">
      <w:pPr>
        <w:ind w:left="720"/>
        <w:rPr>
          <w:sz w:val="20"/>
          <w:szCs w:val="20"/>
        </w:rPr>
      </w:pPr>
      <w:r w:rsidRPr="00CD4476">
        <w:rPr>
          <w:sz w:val="20"/>
          <w:szCs w:val="20"/>
        </w:rPr>
        <w:lastRenderedPageBreak/>
        <w:t xml:space="preserve">(3) </w:t>
      </w:r>
      <w:r w:rsidRPr="00CD4476">
        <w:rPr>
          <w:b/>
          <w:sz w:val="20"/>
          <w:szCs w:val="20"/>
        </w:rPr>
        <w:t>Inform the public about progress toward meeting the goals of the local school wellness policy and compliance with the local school wellness policy by making the triennial assessment</w:t>
      </w:r>
      <w:r w:rsidRPr="00CD4476">
        <w:rPr>
          <w:sz w:val="20"/>
          <w:szCs w:val="20"/>
        </w:rPr>
        <w:t xml:space="preserve">, as required in paragraph (e)(2) of this section, </w:t>
      </w:r>
      <w:r w:rsidRPr="00CD4476">
        <w:rPr>
          <w:b/>
          <w:sz w:val="20"/>
          <w:szCs w:val="20"/>
        </w:rPr>
        <w:t>available to the public in an accessible and easily understood manner</w:t>
      </w:r>
      <w:r w:rsidRPr="00CD4476">
        <w:rPr>
          <w:sz w:val="20"/>
          <w:szCs w:val="20"/>
        </w:rPr>
        <w:t>.</w:t>
      </w:r>
    </w:p>
    <w:p w:rsidR="00CD4476" w:rsidRPr="00CD4476" w:rsidRDefault="00CD4476" w:rsidP="00CD4476">
      <w:pPr>
        <w:rPr>
          <w:sz w:val="20"/>
          <w:szCs w:val="20"/>
        </w:rPr>
      </w:pPr>
    </w:p>
    <w:p w:rsidR="00CD4476" w:rsidRPr="00CD4476" w:rsidRDefault="00CD4476" w:rsidP="00CD4476">
      <w:pPr>
        <w:rPr>
          <w:sz w:val="20"/>
          <w:szCs w:val="20"/>
        </w:rPr>
      </w:pPr>
      <w:r w:rsidRPr="00CD4476">
        <w:rPr>
          <w:sz w:val="20"/>
          <w:szCs w:val="20"/>
        </w:rPr>
        <w:t>(e</w:t>
      </w:r>
      <w:r w:rsidRPr="00CD4476">
        <w:rPr>
          <w:b/>
          <w:sz w:val="20"/>
          <w:szCs w:val="20"/>
        </w:rPr>
        <w:t>) Implementation assessments and updates</w:t>
      </w:r>
      <w:r w:rsidRPr="00CD4476">
        <w:rPr>
          <w:sz w:val="20"/>
          <w:szCs w:val="20"/>
        </w:rPr>
        <w:t>. Each local educational agency must:</w:t>
      </w:r>
    </w:p>
    <w:p w:rsidR="00CD4476" w:rsidRPr="00CD4476" w:rsidRDefault="00CD4476" w:rsidP="00CD4476">
      <w:pPr>
        <w:rPr>
          <w:sz w:val="20"/>
          <w:szCs w:val="20"/>
        </w:rPr>
      </w:pPr>
    </w:p>
    <w:p w:rsidR="00CD4476" w:rsidRPr="00CD4476" w:rsidRDefault="00CD4476" w:rsidP="00CD4476">
      <w:pPr>
        <w:ind w:left="720"/>
        <w:rPr>
          <w:sz w:val="20"/>
          <w:szCs w:val="20"/>
        </w:rPr>
      </w:pPr>
      <w:r w:rsidRPr="00CD4476">
        <w:rPr>
          <w:sz w:val="20"/>
          <w:szCs w:val="20"/>
        </w:rPr>
        <w:t>(1) Designate one or more local educational agency officials or school officials to ensure that each participating school complies with the local school wellness policy;</w:t>
      </w:r>
    </w:p>
    <w:p w:rsidR="00CD4476" w:rsidRPr="00CD4476" w:rsidRDefault="00CD4476" w:rsidP="00CD4476">
      <w:pPr>
        <w:rPr>
          <w:sz w:val="20"/>
          <w:szCs w:val="20"/>
        </w:rPr>
      </w:pPr>
    </w:p>
    <w:p w:rsidR="00CD4476" w:rsidRPr="00CD4476" w:rsidRDefault="00CD4476" w:rsidP="00CD4476">
      <w:pPr>
        <w:ind w:left="720"/>
        <w:rPr>
          <w:sz w:val="20"/>
          <w:szCs w:val="20"/>
        </w:rPr>
      </w:pPr>
      <w:r w:rsidRPr="00CD4476">
        <w:rPr>
          <w:sz w:val="20"/>
          <w:szCs w:val="20"/>
        </w:rPr>
        <w:t xml:space="preserve">(2) </w:t>
      </w:r>
      <w:r w:rsidRPr="00CD4476">
        <w:rPr>
          <w:b/>
          <w:sz w:val="20"/>
          <w:szCs w:val="20"/>
        </w:rPr>
        <w:t>At least once every three years, assess schools' compliance with the local school wellness policy, and make assessment results available to the public</w:t>
      </w:r>
      <w:r w:rsidRPr="00CD4476">
        <w:rPr>
          <w:sz w:val="20"/>
          <w:szCs w:val="20"/>
        </w:rPr>
        <w:t xml:space="preserve">. The </w:t>
      </w:r>
      <w:r w:rsidRPr="00CD4476">
        <w:rPr>
          <w:b/>
          <w:sz w:val="20"/>
          <w:szCs w:val="20"/>
        </w:rPr>
        <w:t>assessment must measure the implementation of the local school wellness policy</w:t>
      </w:r>
      <w:r w:rsidRPr="00CD4476">
        <w:rPr>
          <w:sz w:val="20"/>
          <w:szCs w:val="20"/>
        </w:rPr>
        <w:t>, and include:</w:t>
      </w:r>
    </w:p>
    <w:p w:rsidR="00CD4476" w:rsidRPr="00CD4476" w:rsidRDefault="00CD4476" w:rsidP="00CD4476">
      <w:pPr>
        <w:rPr>
          <w:sz w:val="20"/>
          <w:szCs w:val="20"/>
        </w:rPr>
      </w:pPr>
    </w:p>
    <w:p w:rsidR="00CD4476" w:rsidRPr="00CD4476" w:rsidRDefault="00CD4476" w:rsidP="00CD4476">
      <w:pPr>
        <w:ind w:left="1440"/>
        <w:rPr>
          <w:sz w:val="20"/>
          <w:szCs w:val="20"/>
        </w:rPr>
      </w:pPr>
      <w:r w:rsidRPr="00CD4476">
        <w:rPr>
          <w:sz w:val="20"/>
          <w:szCs w:val="20"/>
        </w:rPr>
        <w:t>(</w:t>
      </w:r>
      <w:proofErr w:type="spellStart"/>
      <w:r w:rsidRPr="00CD4476">
        <w:rPr>
          <w:sz w:val="20"/>
          <w:szCs w:val="20"/>
        </w:rPr>
        <w:t>i</w:t>
      </w:r>
      <w:proofErr w:type="spellEnd"/>
      <w:r w:rsidRPr="00CD4476">
        <w:rPr>
          <w:sz w:val="20"/>
          <w:szCs w:val="20"/>
        </w:rPr>
        <w:t xml:space="preserve">) </w:t>
      </w:r>
      <w:r w:rsidRPr="00CD4476">
        <w:rPr>
          <w:b/>
          <w:sz w:val="20"/>
          <w:szCs w:val="20"/>
        </w:rPr>
        <w:t>The extent to which schools under the jurisdiction of the local educational agency are in compliance with the local school wellness policy;</w:t>
      </w:r>
    </w:p>
    <w:p w:rsidR="00CD4476" w:rsidRPr="00CD4476" w:rsidRDefault="00CD4476" w:rsidP="00CD4476">
      <w:pPr>
        <w:rPr>
          <w:sz w:val="20"/>
          <w:szCs w:val="20"/>
        </w:rPr>
      </w:pPr>
    </w:p>
    <w:p w:rsidR="00CD4476" w:rsidRPr="00CD4476" w:rsidRDefault="00CD4476" w:rsidP="00CD4476">
      <w:pPr>
        <w:ind w:left="1440"/>
        <w:rPr>
          <w:rFonts w:cs="Arial"/>
          <w:sz w:val="20"/>
          <w:szCs w:val="20"/>
        </w:rPr>
      </w:pPr>
      <w:r w:rsidRPr="00CD4476">
        <w:rPr>
          <w:rFonts w:cs="Arial"/>
          <w:sz w:val="20"/>
          <w:szCs w:val="20"/>
        </w:rPr>
        <w:t xml:space="preserve">(ii) </w:t>
      </w:r>
      <w:r w:rsidRPr="00CD4476">
        <w:rPr>
          <w:rFonts w:cs="Arial"/>
          <w:b/>
          <w:sz w:val="20"/>
          <w:szCs w:val="20"/>
        </w:rPr>
        <w:t>The extent to which the local educational agency's local school wellness policy compares to model local school wellness policies; and</w:t>
      </w:r>
    </w:p>
    <w:p w:rsidR="00CD4476" w:rsidRPr="00CD4476" w:rsidRDefault="00CD4476" w:rsidP="00CD4476">
      <w:pPr>
        <w:ind w:left="1440"/>
        <w:rPr>
          <w:sz w:val="20"/>
          <w:szCs w:val="20"/>
        </w:rPr>
      </w:pPr>
    </w:p>
    <w:p w:rsidR="00CD4476" w:rsidRPr="00CD4476" w:rsidRDefault="00CD4476" w:rsidP="00CD4476">
      <w:pPr>
        <w:ind w:left="1440"/>
        <w:rPr>
          <w:sz w:val="20"/>
          <w:szCs w:val="20"/>
        </w:rPr>
      </w:pPr>
      <w:r w:rsidRPr="00CD4476">
        <w:rPr>
          <w:sz w:val="20"/>
          <w:szCs w:val="20"/>
        </w:rPr>
        <w:t xml:space="preserve">(iii) </w:t>
      </w:r>
      <w:r w:rsidRPr="00CD4476">
        <w:rPr>
          <w:b/>
          <w:sz w:val="20"/>
          <w:szCs w:val="20"/>
        </w:rPr>
        <w:t>A description of the progress made in attaining the goals of the local school wellness policy.</w:t>
      </w:r>
    </w:p>
    <w:p w:rsidR="00CD4476" w:rsidRPr="00CD4476" w:rsidRDefault="00CD4476" w:rsidP="00CD4476">
      <w:pPr>
        <w:rPr>
          <w:sz w:val="20"/>
          <w:szCs w:val="20"/>
        </w:rPr>
      </w:pPr>
    </w:p>
    <w:p w:rsidR="00CD4476" w:rsidRPr="00CD4476" w:rsidRDefault="00CD4476" w:rsidP="00CD4476">
      <w:pPr>
        <w:ind w:left="720"/>
        <w:rPr>
          <w:sz w:val="20"/>
          <w:szCs w:val="20"/>
        </w:rPr>
      </w:pPr>
      <w:r w:rsidRPr="00CD4476">
        <w:rPr>
          <w:sz w:val="20"/>
          <w:szCs w:val="20"/>
        </w:rPr>
        <w:t xml:space="preserve">(3) </w:t>
      </w:r>
      <w:r w:rsidRPr="00CD4476">
        <w:rPr>
          <w:b/>
          <w:sz w:val="20"/>
          <w:szCs w:val="20"/>
        </w:rPr>
        <w:t>Make appropriate updates or modifications to the local school wellness policy, based on the triennial assessment</w:t>
      </w:r>
      <w:r w:rsidRPr="00CD4476">
        <w:rPr>
          <w:sz w:val="20"/>
          <w:szCs w:val="20"/>
        </w:rPr>
        <w:t>.</w:t>
      </w:r>
    </w:p>
    <w:p w:rsidR="00CD4476" w:rsidRPr="00CD4476" w:rsidRDefault="00CD4476" w:rsidP="00CD4476">
      <w:pPr>
        <w:rPr>
          <w:sz w:val="20"/>
          <w:szCs w:val="20"/>
        </w:rPr>
      </w:pPr>
    </w:p>
    <w:p w:rsidR="00CD4476" w:rsidRPr="00CD4476" w:rsidRDefault="00CD4476" w:rsidP="00CD4476">
      <w:pPr>
        <w:rPr>
          <w:sz w:val="20"/>
          <w:szCs w:val="20"/>
        </w:rPr>
      </w:pPr>
      <w:r w:rsidRPr="00CD4476">
        <w:rPr>
          <w:sz w:val="20"/>
          <w:szCs w:val="20"/>
        </w:rPr>
        <w:t xml:space="preserve">(f) </w:t>
      </w:r>
      <w:r w:rsidRPr="00CD4476">
        <w:rPr>
          <w:b/>
          <w:sz w:val="20"/>
          <w:szCs w:val="20"/>
        </w:rPr>
        <w:t>Recordkeeping requirement</w:t>
      </w:r>
      <w:r w:rsidRPr="00CD4476">
        <w:rPr>
          <w:sz w:val="20"/>
          <w:szCs w:val="20"/>
        </w:rPr>
        <w:t>. Each local educational agency must retain records to document compliance with the requirements of this section. These records include but are not limited to:</w:t>
      </w:r>
    </w:p>
    <w:p w:rsidR="00CD4476" w:rsidRPr="00CD4476" w:rsidRDefault="00CD4476" w:rsidP="00CD4476">
      <w:pPr>
        <w:rPr>
          <w:sz w:val="20"/>
          <w:szCs w:val="20"/>
        </w:rPr>
      </w:pPr>
    </w:p>
    <w:p w:rsidR="00CD4476" w:rsidRPr="00CD4476" w:rsidRDefault="00CD4476" w:rsidP="00CD4476">
      <w:pPr>
        <w:ind w:left="720"/>
        <w:rPr>
          <w:sz w:val="20"/>
          <w:szCs w:val="20"/>
        </w:rPr>
      </w:pPr>
      <w:r w:rsidRPr="00CD4476">
        <w:rPr>
          <w:sz w:val="20"/>
          <w:szCs w:val="20"/>
        </w:rPr>
        <w:t>(1) The written local school wellness policy;</w:t>
      </w:r>
    </w:p>
    <w:p w:rsidR="00CD4476" w:rsidRPr="00CD4476" w:rsidRDefault="00CD4476" w:rsidP="00CD4476">
      <w:pPr>
        <w:ind w:left="720"/>
        <w:rPr>
          <w:sz w:val="20"/>
          <w:szCs w:val="20"/>
        </w:rPr>
      </w:pPr>
    </w:p>
    <w:p w:rsidR="00CD4476" w:rsidRPr="00CD4476" w:rsidRDefault="00CD4476" w:rsidP="00CD4476">
      <w:pPr>
        <w:ind w:left="720"/>
        <w:rPr>
          <w:sz w:val="20"/>
          <w:szCs w:val="20"/>
        </w:rPr>
      </w:pPr>
      <w:r w:rsidRPr="00CD4476">
        <w:rPr>
          <w:sz w:val="20"/>
          <w:szCs w:val="20"/>
        </w:rPr>
        <w:t>(2) Documentation demonstrating compliance with community involvement requirements, including requirements to make the local school wellness policy and triennial assessments available to the public as required in paragraph (e) of this section; and</w:t>
      </w:r>
    </w:p>
    <w:p w:rsidR="00CD4476" w:rsidRPr="00CD4476" w:rsidRDefault="00CD4476" w:rsidP="00CD4476">
      <w:pPr>
        <w:ind w:left="720"/>
        <w:rPr>
          <w:sz w:val="20"/>
          <w:szCs w:val="20"/>
        </w:rPr>
      </w:pPr>
    </w:p>
    <w:p w:rsidR="00CD4476" w:rsidRPr="00CD4476" w:rsidRDefault="00CD4476" w:rsidP="00CD4476">
      <w:pPr>
        <w:ind w:left="720"/>
        <w:rPr>
          <w:sz w:val="20"/>
          <w:szCs w:val="20"/>
        </w:rPr>
      </w:pPr>
      <w:r w:rsidRPr="00CD4476">
        <w:rPr>
          <w:sz w:val="20"/>
          <w:szCs w:val="20"/>
        </w:rPr>
        <w:t>(3) Documentation of the triennial assessment of the local school wellness policy for each school under its jurisdiction.</w:t>
      </w:r>
    </w:p>
    <w:p w:rsidR="00CD4476" w:rsidRPr="00CD4476" w:rsidRDefault="00CD4476" w:rsidP="00CD4476">
      <w:pPr>
        <w:rPr>
          <w:sz w:val="20"/>
          <w:szCs w:val="20"/>
        </w:rPr>
      </w:pPr>
    </w:p>
    <w:p w:rsidR="00CD4476" w:rsidRPr="00CD4476" w:rsidRDefault="00CD4476" w:rsidP="00C37DB0">
      <w:pPr>
        <w:autoSpaceDE w:val="0"/>
        <w:autoSpaceDN w:val="0"/>
        <w:adjustRightInd w:val="0"/>
        <w:spacing w:after="120"/>
        <w:rPr>
          <w:rFonts w:ascii="Century Gothic" w:hAnsi="Century Gothic"/>
          <w:sz w:val="20"/>
          <w:szCs w:val="20"/>
        </w:rPr>
      </w:pPr>
    </w:p>
    <w:sectPr w:rsidR="00CD4476" w:rsidRPr="00CD4476" w:rsidSect="00C37DB0">
      <w:headerReference w:type="default" r:id="rId9"/>
      <w:footerReference w:type="default" r:id="rId10"/>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887" w:rsidRDefault="00A27887" w:rsidP="00A27887">
      <w:r>
        <w:separator/>
      </w:r>
    </w:p>
  </w:endnote>
  <w:endnote w:type="continuationSeparator" w:id="0">
    <w:p w:rsidR="00A27887" w:rsidRDefault="00A27887" w:rsidP="00A2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7C4" w:rsidRDefault="002527C4">
    <w:pPr>
      <w:pStyle w:val="Footer"/>
    </w:pPr>
    <w:r w:rsidRPr="002527C4">
      <w:rPr>
        <w:sz w:val="18"/>
      </w:rPr>
      <w:fldChar w:fldCharType="begin"/>
    </w:r>
    <w:r w:rsidRPr="002527C4">
      <w:rPr>
        <w:sz w:val="18"/>
      </w:rPr>
      <w:instrText xml:space="preserve"> FILENAME   \* MERGEFORMAT </w:instrText>
    </w:r>
    <w:r w:rsidRPr="002527C4">
      <w:rPr>
        <w:sz w:val="18"/>
      </w:rPr>
      <w:fldChar w:fldCharType="separate"/>
    </w:r>
    <w:r w:rsidR="00363740">
      <w:rPr>
        <w:noProof/>
        <w:sz w:val="18"/>
      </w:rPr>
      <w:t>LWP Self-Checklist 4-2017.docx</w:t>
    </w:r>
    <w:r w:rsidRPr="002527C4">
      <w:rPr>
        <w:sz w:val="18"/>
      </w:rPr>
      <w:fldChar w:fldCharType="end"/>
    </w:r>
    <w:r w:rsidRPr="002527C4">
      <w:rPr>
        <w:sz w:val="18"/>
      </w:rPr>
      <w:tab/>
    </w:r>
    <w:r w:rsidRPr="002527C4">
      <w:rPr>
        <w:sz w:val="18"/>
      </w:rPr>
      <w:tab/>
      <w:t xml:space="preserve">Last Update: </w:t>
    </w:r>
    <w:r w:rsidR="00AE6323">
      <w:rPr>
        <w:sz w:val="18"/>
      </w:rPr>
      <w:t>4/11/2017</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887" w:rsidRDefault="00A27887" w:rsidP="00A27887">
      <w:r>
        <w:separator/>
      </w:r>
    </w:p>
  </w:footnote>
  <w:footnote w:type="continuationSeparator" w:id="0">
    <w:p w:rsidR="00A27887" w:rsidRDefault="00A27887" w:rsidP="00A278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887" w:rsidRPr="00A27887" w:rsidRDefault="00A27887" w:rsidP="00A27887">
    <w:pPr>
      <w:pStyle w:val="Default"/>
      <w:jc w:val="center"/>
      <w:rPr>
        <w:sz w:val="52"/>
        <w:szCs w:val="52"/>
      </w:rPr>
    </w:pPr>
    <w:r>
      <w:rPr>
        <w:b/>
        <w:bCs/>
        <w:sz w:val="52"/>
        <w:szCs w:val="52"/>
      </w:rPr>
      <w:t>Does Your Wellness Policy Measure Up</w:t>
    </w:r>
    <w:r>
      <w:rPr>
        <w:sz w:val="52"/>
        <w:szCs w:val="5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531FB"/>
    <w:multiLevelType w:val="hybridMultilevel"/>
    <w:tmpl w:val="85CC61D8"/>
    <w:lvl w:ilvl="0" w:tplc="ED125B14">
      <w:numFmt w:val="bullet"/>
      <w:lvlText w:val=""/>
      <w:lvlJc w:val="left"/>
      <w:pPr>
        <w:ind w:left="720" w:hanging="360"/>
      </w:pPr>
      <w:rPr>
        <w:rFonts w:ascii="Symbol" w:eastAsiaTheme="minorHAnsi" w:hAnsi="Symbol" w:cs="Courier New"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8B7007"/>
    <w:multiLevelType w:val="hybridMultilevel"/>
    <w:tmpl w:val="273A6A0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404BA1"/>
    <w:multiLevelType w:val="hybridMultilevel"/>
    <w:tmpl w:val="4606E0DC"/>
    <w:lvl w:ilvl="0" w:tplc="1922807A">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A41EB8"/>
    <w:multiLevelType w:val="hybridMultilevel"/>
    <w:tmpl w:val="69C87C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917553"/>
    <w:multiLevelType w:val="hybridMultilevel"/>
    <w:tmpl w:val="8050E424"/>
    <w:lvl w:ilvl="0" w:tplc="8D4ACDAA">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A555A1"/>
    <w:multiLevelType w:val="hybridMultilevel"/>
    <w:tmpl w:val="89A8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87"/>
    <w:rsid w:val="002527C4"/>
    <w:rsid w:val="00334532"/>
    <w:rsid w:val="00363740"/>
    <w:rsid w:val="0051157F"/>
    <w:rsid w:val="00512FE3"/>
    <w:rsid w:val="00716FA5"/>
    <w:rsid w:val="00993D15"/>
    <w:rsid w:val="009B0F06"/>
    <w:rsid w:val="00A27887"/>
    <w:rsid w:val="00AB25E3"/>
    <w:rsid w:val="00AE6323"/>
    <w:rsid w:val="00C37DB0"/>
    <w:rsid w:val="00CD4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7887"/>
    <w:pPr>
      <w:autoSpaceDE w:val="0"/>
      <w:autoSpaceDN w:val="0"/>
      <w:adjustRightInd w:val="0"/>
    </w:pPr>
    <w:rPr>
      <w:rFonts w:ascii="Tw Cen MT" w:hAnsi="Tw Cen MT" w:cs="Tw Cen MT"/>
      <w:color w:val="000000"/>
      <w:sz w:val="24"/>
      <w:szCs w:val="24"/>
    </w:rPr>
  </w:style>
  <w:style w:type="paragraph" w:styleId="Header">
    <w:name w:val="header"/>
    <w:basedOn w:val="Normal"/>
    <w:link w:val="HeaderChar"/>
    <w:uiPriority w:val="99"/>
    <w:unhideWhenUsed/>
    <w:rsid w:val="00A27887"/>
    <w:pPr>
      <w:tabs>
        <w:tab w:val="center" w:pos="4680"/>
        <w:tab w:val="right" w:pos="9360"/>
      </w:tabs>
    </w:pPr>
  </w:style>
  <w:style w:type="character" w:customStyle="1" w:styleId="HeaderChar">
    <w:name w:val="Header Char"/>
    <w:basedOn w:val="DefaultParagraphFont"/>
    <w:link w:val="Header"/>
    <w:uiPriority w:val="99"/>
    <w:rsid w:val="00A27887"/>
  </w:style>
  <w:style w:type="paragraph" w:styleId="Footer">
    <w:name w:val="footer"/>
    <w:basedOn w:val="Normal"/>
    <w:link w:val="FooterChar"/>
    <w:uiPriority w:val="99"/>
    <w:unhideWhenUsed/>
    <w:rsid w:val="00A27887"/>
    <w:pPr>
      <w:tabs>
        <w:tab w:val="center" w:pos="4680"/>
        <w:tab w:val="right" w:pos="9360"/>
      </w:tabs>
    </w:pPr>
  </w:style>
  <w:style w:type="character" w:customStyle="1" w:styleId="FooterChar">
    <w:name w:val="Footer Char"/>
    <w:basedOn w:val="DefaultParagraphFont"/>
    <w:link w:val="Footer"/>
    <w:uiPriority w:val="99"/>
    <w:rsid w:val="00A27887"/>
  </w:style>
  <w:style w:type="paragraph" w:styleId="BalloonText">
    <w:name w:val="Balloon Text"/>
    <w:basedOn w:val="Normal"/>
    <w:link w:val="BalloonTextChar"/>
    <w:uiPriority w:val="99"/>
    <w:semiHidden/>
    <w:unhideWhenUsed/>
    <w:rsid w:val="00A27887"/>
    <w:rPr>
      <w:rFonts w:ascii="Tahoma" w:hAnsi="Tahoma" w:cs="Tahoma"/>
      <w:sz w:val="16"/>
      <w:szCs w:val="16"/>
    </w:rPr>
  </w:style>
  <w:style w:type="character" w:customStyle="1" w:styleId="BalloonTextChar">
    <w:name w:val="Balloon Text Char"/>
    <w:basedOn w:val="DefaultParagraphFont"/>
    <w:link w:val="BalloonText"/>
    <w:uiPriority w:val="99"/>
    <w:semiHidden/>
    <w:rsid w:val="00A27887"/>
    <w:rPr>
      <w:rFonts w:ascii="Tahoma" w:hAnsi="Tahoma" w:cs="Tahoma"/>
      <w:sz w:val="16"/>
      <w:szCs w:val="16"/>
    </w:rPr>
  </w:style>
  <w:style w:type="paragraph" w:styleId="ListParagraph">
    <w:name w:val="List Paragraph"/>
    <w:basedOn w:val="Normal"/>
    <w:uiPriority w:val="34"/>
    <w:qFormat/>
    <w:rsid w:val="00A27887"/>
    <w:pPr>
      <w:ind w:left="720"/>
      <w:contextualSpacing/>
    </w:pPr>
  </w:style>
  <w:style w:type="character" w:styleId="Hyperlink">
    <w:name w:val="Hyperlink"/>
    <w:basedOn w:val="DefaultParagraphFont"/>
    <w:uiPriority w:val="99"/>
    <w:unhideWhenUsed/>
    <w:rsid w:val="00A278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27887"/>
    <w:pPr>
      <w:autoSpaceDE w:val="0"/>
      <w:autoSpaceDN w:val="0"/>
      <w:adjustRightInd w:val="0"/>
    </w:pPr>
    <w:rPr>
      <w:rFonts w:ascii="Tw Cen MT" w:hAnsi="Tw Cen MT" w:cs="Tw Cen MT"/>
      <w:color w:val="000000"/>
      <w:sz w:val="24"/>
      <w:szCs w:val="24"/>
    </w:rPr>
  </w:style>
  <w:style w:type="paragraph" w:styleId="Header">
    <w:name w:val="header"/>
    <w:basedOn w:val="Normal"/>
    <w:link w:val="HeaderChar"/>
    <w:uiPriority w:val="99"/>
    <w:unhideWhenUsed/>
    <w:rsid w:val="00A27887"/>
    <w:pPr>
      <w:tabs>
        <w:tab w:val="center" w:pos="4680"/>
        <w:tab w:val="right" w:pos="9360"/>
      </w:tabs>
    </w:pPr>
  </w:style>
  <w:style w:type="character" w:customStyle="1" w:styleId="HeaderChar">
    <w:name w:val="Header Char"/>
    <w:basedOn w:val="DefaultParagraphFont"/>
    <w:link w:val="Header"/>
    <w:uiPriority w:val="99"/>
    <w:rsid w:val="00A27887"/>
  </w:style>
  <w:style w:type="paragraph" w:styleId="Footer">
    <w:name w:val="footer"/>
    <w:basedOn w:val="Normal"/>
    <w:link w:val="FooterChar"/>
    <w:uiPriority w:val="99"/>
    <w:unhideWhenUsed/>
    <w:rsid w:val="00A27887"/>
    <w:pPr>
      <w:tabs>
        <w:tab w:val="center" w:pos="4680"/>
        <w:tab w:val="right" w:pos="9360"/>
      </w:tabs>
    </w:pPr>
  </w:style>
  <w:style w:type="character" w:customStyle="1" w:styleId="FooterChar">
    <w:name w:val="Footer Char"/>
    <w:basedOn w:val="DefaultParagraphFont"/>
    <w:link w:val="Footer"/>
    <w:uiPriority w:val="99"/>
    <w:rsid w:val="00A27887"/>
  </w:style>
  <w:style w:type="paragraph" w:styleId="BalloonText">
    <w:name w:val="Balloon Text"/>
    <w:basedOn w:val="Normal"/>
    <w:link w:val="BalloonTextChar"/>
    <w:uiPriority w:val="99"/>
    <w:semiHidden/>
    <w:unhideWhenUsed/>
    <w:rsid w:val="00A27887"/>
    <w:rPr>
      <w:rFonts w:ascii="Tahoma" w:hAnsi="Tahoma" w:cs="Tahoma"/>
      <w:sz w:val="16"/>
      <w:szCs w:val="16"/>
    </w:rPr>
  </w:style>
  <w:style w:type="character" w:customStyle="1" w:styleId="BalloonTextChar">
    <w:name w:val="Balloon Text Char"/>
    <w:basedOn w:val="DefaultParagraphFont"/>
    <w:link w:val="BalloonText"/>
    <w:uiPriority w:val="99"/>
    <w:semiHidden/>
    <w:rsid w:val="00A27887"/>
    <w:rPr>
      <w:rFonts w:ascii="Tahoma" w:hAnsi="Tahoma" w:cs="Tahoma"/>
      <w:sz w:val="16"/>
      <w:szCs w:val="16"/>
    </w:rPr>
  </w:style>
  <w:style w:type="paragraph" w:styleId="ListParagraph">
    <w:name w:val="List Paragraph"/>
    <w:basedOn w:val="Normal"/>
    <w:uiPriority w:val="34"/>
    <w:qFormat/>
    <w:rsid w:val="00A27887"/>
    <w:pPr>
      <w:ind w:left="720"/>
      <w:contextualSpacing/>
    </w:pPr>
  </w:style>
  <w:style w:type="character" w:styleId="Hyperlink">
    <w:name w:val="Hyperlink"/>
    <w:basedOn w:val="DefaultParagraphFont"/>
    <w:uiPriority w:val="99"/>
    <w:unhideWhenUsed/>
    <w:rsid w:val="00A278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e.sd.gov/cans/nslp.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D3AA5C3B.dotm</Template>
  <TotalTime>2</TotalTime>
  <Pages>3</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8507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Watterson, Cheriee</dc:creator>
  <cp:lastModifiedBy>Rob Ingalls</cp:lastModifiedBy>
  <cp:revision>4</cp:revision>
  <dcterms:created xsi:type="dcterms:W3CDTF">2017-04-11T21:38:00Z</dcterms:created>
  <dcterms:modified xsi:type="dcterms:W3CDTF">2017-04-11T22:00:00Z</dcterms:modified>
</cp:coreProperties>
</file>