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EFD" w:rsidRPr="00BC2BFB" w:rsidRDefault="00502EFD" w:rsidP="00502EFD">
      <w:pPr>
        <w:rPr>
          <w:rFonts w:ascii="Times New Roman" w:hAnsi="Times New Roman" w:cs="Times New Roman"/>
          <w:b/>
          <w:sz w:val="24"/>
          <w:szCs w:val="24"/>
        </w:rPr>
      </w:pPr>
      <w:bookmarkStart w:id="0" w:name="_GoBack"/>
      <w:bookmarkEnd w:id="0"/>
      <w:r w:rsidRPr="00BC2BFB">
        <w:rPr>
          <w:rFonts w:ascii="Times New Roman" w:hAnsi="Times New Roman" w:cs="Times New Roman"/>
          <w:b/>
          <w:sz w:val="24"/>
          <w:szCs w:val="24"/>
        </w:rPr>
        <w:t>ABC School District Food Service Department</w:t>
      </w:r>
    </w:p>
    <w:p w:rsidR="00502EFD" w:rsidRDefault="00502EFD" w:rsidP="00502EFD">
      <w:pPr>
        <w:rPr>
          <w:rFonts w:ascii="Times New Roman" w:hAnsi="Times New Roman" w:cs="Times New Roman"/>
          <w:sz w:val="24"/>
          <w:szCs w:val="24"/>
        </w:rPr>
      </w:pPr>
      <w:r w:rsidRPr="00927B63">
        <w:rPr>
          <w:rFonts w:ascii="Times New Roman" w:hAnsi="Times New Roman" w:cs="Times New Roman"/>
          <w:b/>
          <w:sz w:val="24"/>
          <w:szCs w:val="24"/>
        </w:rPr>
        <w:t>Policy</w:t>
      </w:r>
      <w:r>
        <w:rPr>
          <w:rFonts w:ascii="Times New Roman" w:hAnsi="Times New Roman" w:cs="Times New Roman"/>
          <w:b/>
          <w:sz w:val="24"/>
          <w:szCs w:val="24"/>
        </w:rPr>
        <w:t xml:space="preserve"> Name</w:t>
      </w:r>
      <w:r>
        <w:rPr>
          <w:rFonts w:ascii="Times New Roman" w:hAnsi="Times New Roman" w:cs="Times New Roman"/>
          <w:sz w:val="24"/>
          <w:szCs w:val="24"/>
        </w:rPr>
        <w:t xml:space="preserve">:  </w:t>
      </w:r>
      <w:r w:rsidRPr="00BC2BFB">
        <w:rPr>
          <w:rFonts w:ascii="Times New Roman" w:hAnsi="Times New Roman" w:cs="Times New Roman"/>
          <w:sz w:val="24"/>
          <w:szCs w:val="24"/>
        </w:rPr>
        <w:t>Written Code of Standards of Conduct</w:t>
      </w:r>
    </w:p>
    <w:p w:rsidR="00502EFD" w:rsidRDefault="00502EFD" w:rsidP="00502EFD">
      <w:pPr>
        <w:rPr>
          <w:rFonts w:ascii="Times New Roman" w:hAnsi="Times New Roman" w:cs="Times New Roman"/>
          <w:sz w:val="24"/>
          <w:szCs w:val="24"/>
        </w:rPr>
      </w:pPr>
      <w:r w:rsidRPr="00927B63">
        <w:rPr>
          <w:rFonts w:ascii="Times New Roman" w:hAnsi="Times New Roman" w:cs="Times New Roman"/>
          <w:b/>
          <w:sz w:val="24"/>
          <w:szCs w:val="24"/>
        </w:rPr>
        <w:t>Regulations:</w:t>
      </w:r>
      <w:r>
        <w:rPr>
          <w:rFonts w:ascii="Times New Roman" w:hAnsi="Times New Roman" w:cs="Times New Roman"/>
          <w:sz w:val="24"/>
          <w:szCs w:val="24"/>
        </w:rPr>
        <w:t xml:space="preserve">  2 CFR Part 200.318, formerly 7 CFR Part 3016.36(b</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3), State Procurement Code and Regulations, and ABC School District Department of Purchasing.  </w:t>
      </w:r>
    </w:p>
    <w:p w:rsidR="00502EFD" w:rsidRDefault="00502EFD" w:rsidP="00502EFD">
      <w:pPr>
        <w:rPr>
          <w:rFonts w:ascii="Times New Roman" w:hAnsi="Times New Roman" w:cs="Times New Roman"/>
          <w:sz w:val="24"/>
          <w:szCs w:val="24"/>
        </w:rPr>
      </w:pPr>
      <w:r w:rsidRPr="00927B63">
        <w:rPr>
          <w:rFonts w:ascii="Times New Roman" w:hAnsi="Times New Roman" w:cs="Times New Roman"/>
          <w:b/>
          <w:sz w:val="24"/>
          <w:szCs w:val="24"/>
        </w:rPr>
        <w:t>Procedures</w:t>
      </w:r>
      <w:r>
        <w:rPr>
          <w:rFonts w:ascii="Times New Roman" w:hAnsi="Times New Roman" w:cs="Times New Roman"/>
          <w:sz w:val="24"/>
          <w:szCs w:val="24"/>
        </w:rPr>
        <w:t xml:space="preserve">:  The ABC School District seeks to </w:t>
      </w:r>
      <w:r w:rsidRPr="00BC2BFB">
        <w:rPr>
          <w:rFonts w:ascii="Times New Roman" w:hAnsi="Times New Roman" w:cs="Times New Roman"/>
          <w:sz w:val="24"/>
          <w:szCs w:val="24"/>
        </w:rPr>
        <w:t>conduct</w:t>
      </w:r>
      <w:r>
        <w:rPr>
          <w:rFonts w:ascii="Times New Roman" w:hAnsi="Times New Roman" w:cs="Times New Roman"/>
          <w:sz w:val="24"/>
          <w:szCs w:val="24"/>
        </w:rPr>
        <w:t xml:space="preserve"> all procurement procedures:</w:t>
      </w:r>
    </w:p>
    <w:p w:rsidR="00502EFD" w:rsidRDefault="00502EFD" w:rsidP="00502EFD">
      <w:pPr>
        <w:pStyle w:val="ListParagraph"/>
        <w:numPr>
          <w:ilvl w:val="0"/>
          <w:numId w:val="18"/>
        </w:numPr>
        <w:rPr>
          <w:rFonts w:ascii="Times New Roman" w:hAnsi="Times New Roman" w:cs="Times New Roman"/>
          <w:sz w:val="24"/>
          <w:szCs w:val="24"/>
        </w:rPr>
      </w:pPr>
      <w:r w:rsidRPr="00927B63">
        <w:rPr>
          <w:rFonts w:ascii="Times New Roman" w:hAnsi="Times New Roman" w:cs="Times New Roman"/>
          <w:sz w:val="24"/>
          <w:szCs w:val="24"/>
        </w:rPr>
        <w:t xml:space="preserve">in compliance with stated regulations; </w:t>
      </w:r>
      <w:r>
        <w:rPr>
          <w:rFonts w:ascii="Times New Roman" w:hAnsi="Times New Roman" w:cs="Times New Roman"/>
          <w:sz w:val="24"/>
          <w:szCs w:val="24"/>
        </w:rPr>
        <w:t>and</w:t>
      </w:r>
    </w:p>
    <w:p w:rsidR="00502EFD" w:rsidRDefault="00502EFD" w:rsidP="00502EFD">
      <w:pPr>
        <w:pStyle w:val="ListParagraph"/>
        <w:numPr>
          <w:ilvl w:val="0"/>
          <w:numId w:val="18"/>
        </w:numPr>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w:t>
      </w:r>
      <w:r w:rsidRPr="00927B63">
        <w:rPr>
          <w:rFonts w:ascii="Times New Roman" w:hAnsi="Times New Roman" w:cs="Times New Roman"/>
          <w:sz w:val="24"/>
          <w:szCs w:val="24"/>
        </w:rPr>
        <w:t xml:space="preserve">prohibit conflicts of interest and actions of employees engaged in the selection, award and administration of contracts. </w:t>
      </w:r>
    </w:p>
    <w:p w:rsidR="00502EFD" w:rsidRPr="00927B63" w:rsidRDefault="00502EFD" w:rsidP="00502EFD">
      <w:pPr>
        <w:rPr>
          <w:rFonts w:ascii="Times New Roman" w:hAnsi="Times New Roman" w:cs="Times New Roman"/>
          <w:sz w:val="24"/>
          <w:szCs w:val="24"/>
        </w:rPr>
      </w:pPr>
      <w:r w:rsidRPr="00927B63">
        <w:rPr>
          <w:rFonts w:ascii="Times New Roman" w:hAnsi="Times New Roman" w:cs="Times New Roman"/>
          <w:sz w:val="24"/>
          <w:szCs w:val="24"/>
        </w:rPr>
        <w:t xml:space="preserve">No employee, officer, or agent may participate in the selection, award, or administration of a contract supported by a Federal, State, or local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w:t>
      </w:r>
    </w:p>
    <w:p w:rsidR="00502EFD" w:rsidRDefault="00502EFD" w:rsidP="00502EFD">
      <w:pPr>
        <w:rPr>
          <w:rFonts w:ascii="Times New Roman" w:hAnsi="Times New Roman" w:cs="Times New Roman"/>
          <w:sz w:val="24"/>
          <w:szCs w:val="24"/>
        </w:rPr>
      </w:pPr>
      <w:r w:rsidRPr="00BC2BFB">
        <w:rPr>
          <w:rFonts w:ascii="Times New Roman" w:hAnsi="Times New Roman" w:cs="Times New Roman"/>
          <w:sz w:val="24"/>
          <w:szCs w:val="24"/>
        </w:rPr>
        <w:t xml:space="preserve">The officers, employees, and agents of the non-Federal entity may neither solicit nor accept gratuities, favors, or anything of monetary value from contractors or parties to subcontracts. However, non-Federal entities may set standards for situations in which the financial interest is not substantial or the gift is an unsolicited item of nominal value. </w:t>
      </w:r>
    </w:p>
    <w:p w:rsidR="00502EFD" w:rsidRPr="00BC2BFB" w:rsidRDefault="00502EFD" w:rsidP="00502EFD">
      <w:pPr>
        <w:rPr>
          <w:rFonts w:ascii="Times New Roman" w:hAnsi="Times New Roman" w:cs="Times New Roman"/>
          <w:sz w:val="24"/>
          <w:szCs w:val="24"/>
        </w:rPr>
      </w:pPr>
      <w:r w:rsidRPr="00BC2BFB">
        <w:rPr>
          <w:rFonts w:ascii="Times New Roman" w:hAnsi="Times New Roman" w:cs="Times New Roman"/>
          <w:sz w:val="24"/>
          <w:szCs w:val="24"/>
        </w:rPr>
        <w:t>The standards of conduct must provide for disciplinary actions to be applied for violations of such standards by officers, employees, or agents of the non-Federal entity.</w:t>
      </w:r>
    </w:p>
    <w:p w:rsidR="00502EFD" w:rsidRDefault="00502EFD" w:rsidP="00502EFD">
      <w:pPr>
        <w:rPr>
          <w:rFonts w:ascii="Times New Roman" w:hAnsi="Times New Roman" w:cs="Times New Roman"/>
          <w:sz w:val="24"/>
          <w:szCs w:val="24"/>
        </w:rPr>
      </w:pPr>
      <w:r>
        <w:rPr>
          <w:rFonts w:ascii="Times New Roman" w:hAnsi="Times New Roman" w:cs="Times New Roman"/>
          <w:sz w:val="24"/>
          <w:szCs w:val="24"/>
        </w:rPr>
        <w:t>ABC School district</w:t>
      </w:r>
      <w:r w:rsidRPr="00BC2BFB">
        <w:rPr>
          <w:rFonts w:ascii="Times New Roman" w:hAnsi="Times New Roman" w:cs="Times New Roman"/>
          <w:sz w:val="24"/>
          <w:szCs w:val="24"/>
        </w:rPr>
        <w:t xml:space="preserve"> procedures </w:t>
      </w:r>
      <w:r>
        <w:rPr>
          <w:rFonts w:ascii="Times New Roman" w:hAnsi="Times New Roman" w:cs="Times New Roman"/>
          <w:sz w:val="24"/>
          <w:szCs w:val="24"/>
        </w:rPr>
        <w:t xml:space="preserve">seek to </w:t>
      </w:r>
      <w:r w:rsidRPr="00BC2BFB">
        <w:rPr>
          <w:rFonts w:ascii="Times New Roman" w:hAnsi="Times New Roman" w:cs="Times New Roman"/>
          <w:sz w:val="24"/>
          <w:szCs w:val="24"/>
        </w:rPr>
        <w:t xml:space="preserve">avoid acquisition of unnecessary or duplicative items. Consideration </w:t>
      </w:r>
      <w:r>
        <w:rPr>
          <w:rFonts w:ascii="Times New Roman" w:hAnsi="Times New Roman" w:cs="Times New Roman"/>
          <w:sz w:val="24"/>
          <w:szCs w:val="24"/>
        </w:rPr>
        <w:t>is</w:t>
      </w:r>
      <w:r w:rsidRPr="00BC2BFB">
        <w:rPr>
          <w:rFonts w:ascii="Times New Roman" w:hAnsi="Times New Roman" w:cs="Times New Roman"/>
          <w:sz w:val="24"/>
          <w:szCs w:val="24"/>
        </w:rPr>
        <w:t xml:space="preserve"> given to consolidating or breaking out procurements to obtain a more economical purchase. Where appropriate, an analysis will be made to determine the most economical approach.</w:t>
      </w:r>
    </w:p>
    <w:p w:rsidR="00502EFD" w:rsidRDefault="00502EFD" w:rsidP="00502EFD">
      <w:pPr>
        <w:rPr>
          <w:rFonts w:ascii="Times New Roman" w:hAnsi="Times New Roman" w:cs="Times New Roman"/>
          <w:sz w:val="24"/>
          <w:szCs w:val="24"/>
        </w:rPr>
      </w:pPr>
      <w:r>
        <w:rPr>
          <w:rFonts w:ascii="Times New Roman" w:hAnsi="Times New Roman" w:cs="Times New Roman"/>
          <w:sz w:val="24"/>
          <w:szCs w:val="24"/>
        </w:rPr>
        <w:t xml:space="preserve">For questions and concerns regarding procurement solicitations, contract </w:t>
      </w:r>
      <w:proofErr w:type="gramStart"/>
      <w:r>
        <w:rPr>
          <w:rFonts w:ascii="Times New Roman" w:hAnsi="Times New Roman" w:cs="Times New Roman"/>
          <w:sz w:val="24"/>
          <w:szCs w:val="24"/>
        </w:rPr>
        <w:t>evaluation, and award, contact</w:t>
      </w:r>
      <w:proofErr w:type="gramEnd"/>
      <w:r>
        <w:rPr>
          <w:rFonts w:ascii="Times New Roman" w:hAnsi="Times New Roman" w:cs="Times New Roman"/>
          <w:sz w:val="24"/>
          <w:szCs w:val="24"/>
        </w:rPr>
        <w:t xml:space="preserve">:  </w:t>
      </w:r>
    </w:p>
    <w:p w:rsidR="00502EFD" w:rsidRDefault="00502EFD" w:rsidP="00502EFD">
      <w:pPr>
        <w:rPr>
          <w:rFonts w:ascii="Times New Roman" w:hAnsi="Times New Roman" w:cs="Times New Roman"/>
          <w:sz w:val="24"/>
          <w:szCs w:val="24"/>
        </w:rPr>
      </w:pPr>
      <w:r>
        <w:rPr>
          <w:rFonts w:ascii="Times New Roman" w:hAnsi="Times New Roman" w:cs="Times New Roman"/>
          <w:sz w:val="24"/>
          <w:szCs w:val="24"/>
        </w:rPr>
        <w:t>Purchasing Contacts:  Director of Purchasing</w:t>
      </w:r>
      <w:r>
        <w:rPr>
          <w:rFonts w:ascii="Times New Roman" w:hAnsi="Times New Roman" w:cs="Times New Roman"/>
          <w:sz w:val="24"/>
          <w:szCs w:val="24"/>
        </w:rPr>
        <w:tab/>
      </w:r>
      <w:r>
        <w:rPr>
          <w:rFonts w:ascii="Times New Roman" w:hAnsi="Times New Roman" w:cs="Times New Roman"/>
          <w:sz w:val="24"/>
          <w:szCs w:val="24"/>
        </w:rPr>
        <w:tab/>
        <w:t>123.456.7890</w:t>
      </w:r>
    </w:p>
    <w:p w:rsidR="00502EFD" w:rsidRDefault="00502EFD" w:rsidP="00502EF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Director of School Food Service</w:t>
      </w:r>
      <w:r>
        <w:rPr>
          <w:rFonts w:ascii="Times New Roman" w:hAnsi="Times New Roman" w:cs="Times New Roman"/>
          <w:sz w:val="24"/>
          <w:szCs w:val="24"/>
        </w:rPr>
        <w:tab/>
        <w:t>123.456.7880</w:t>
      </w:r>
    </w:p>
    <w:p w:rsidR="00502EFD" w:rsidRDefault="00502EFD" w:rsidP="002E2578">
      <w:pPr>
        <w:pStyle w:val="NoSpacing"/>
        <w:rPr>
          <w:rFonts w:ascii="Times New Roman" w:hAnsi="Times New Roman" w:cs="Times New Roman"/>
          <w:sz w:val="24"/>
          <w:szCs w:val="24"/>
        </w:rPr>
      </w:pPr>
    </w:p>
    <w:p w:rsidR="00502EFD" w:rsidRPr="00266CC4" w:rsidRDefault="00502EFD" w:rsidP="00502EFD">
      <w:pPr>
        <w:jc w:val="center"/>
        <w:rPr>
          <w:rFonts w:ascii="Times New Roman" w:hAnsi="Times New Roman" w:cs="Times New Roman"/>
          <w:sz w:val="120"/>
          <w:szCs w:val="120"/>
        </w:rPr>
      </w:pPr>
      <w:r w:rsidRPr="00266CC4">
        <w:rPr>
          <w:rFonts w:ascii="Times New Roman" w:hAnsi="Times New Roman" w:cs="Times New Roman"/>
          <w:sz w:val="120"/>
          <w:szCs w:val="120"/>
        </w:rPr>
        <w:lastRenderedPageBreak/>
        <w:t>Conflict of Interest Value</w:t>
      </w:r>
    </w:p>
    <w:p w:rsidR="002E2578" w:rsidRPr="00502EFD" w:rsidRDefault="00502EFD" w:rsidP="00502EFD">
      <w:pPr>
        <w:jc w:val="center"/>
        <w:rPr>
          <w:rFonts w:ascii="Times New Roman" w:hAnsi="Times New Roman" w:cs="Times New Roman"/>
          <w:sz w:val="120"/>
          <w:szCs w:val="120"/>
        </w:rPr>
      </w:pPr>
      <w:r>
        <w:rPr>
          <w:rFonts w:ascii="Times New Roman" w:hAnsi="Times New Roman" w:cs="Times New Roman"/>
          <w:noProof/>
          <w:sz w:val="120"/>
          <w:szCs w:val="120"/>
        </w:rPr>
        <mc:AlternateContent>
          <mc:Choice Requires="wps">
            <w:drawing>
              <wp:anchor distT="0" distB="0" distL="114300" distR="114300" simplePos="0" relativeHeight="251661312" behindDoc="0" locked="0" layoutInCell="1" allowOverlap="1" wp14:anchorId="70A60368" wp14:editId="2BDDB3A7">
                <wp:simplePos x="0" y="0"/>
                <wp:positionH relativeFrom="column">
                  <wp:align>center</wp:align>
                </wp:positionH>
                <wp:positionV relativeFrom="paragraph">
                  <wp:posOffset>0</wp:posOffset>
                </wp:positionV>
                <wp:extent cx="3138170" cy="4289425"/>
                <wp:effectExtent l="0" t="0" r="24130" b="158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170" cy="4289425"/>
                        </a:xfrm>
                        <a:prstGeom prst="rect">
                          <a:avLst/>
                        </a:prstGeom>
                        <a:solidFill>
                          <a:srgbClr val="FFFFFF"/>
                        </a:solidFill>
                        <a:ln w="9525">
                          <a:solidFill>
                            <a:srgbClr val="000000"/>
                          </a:solidFill>
                          <a:miter lim="800000"/>
                          <a:headEnd/>
                          <a:tailEnd/>
                        </a:ln>
                      </wps:spPr>
                      <wps:txbx>
                        <w:txbxContent>
                          <w:p w:rsidR="00502EFD" w:rsidRDefault="00502EFD" w:rsidP="00502EFD">
                            <w:pPr>
                              <w:jc w:val="center"/>
                            </w:pPr>
                            <w:r>
                              <w:rPr>
                                <w:noProof/>
                              </w:rPr>
                              <w:drawing>
                                <wp:inline distT="0" distB="0" distL="0" distR="0" wp14:anchorId="435CE205" wp14:editId="5D57BC58">
                                  <wp:extent cx="3036646" cy="4076700"/>
                                  <wp:effectExtent l="0" t="0" r="0" b="0"/>
                                  <wp:docPr id="5" name="Picture 5" descr="C:\Users\sfoss\Pictures\coffee c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foss\Pictures\coffee cup.jpg"/>
                                          <pic:cNvPicPr>
                                            <a:picLocks noChangeAspect="1" noChangeArrowheads="1"/>
                                          </pic:cNvPicPr>
                                        </pic:nvPicPr>
                                        <pic:blipFill>
                                          <a:blip r:embed="rId8"/>
                                          <a:srcRect/>
                                          <a:stretch>
                                            <a:fillRect/>
                                          </a:stretch>
                                        </pic:blipFill>
                                        <pic:spPr bwMode="auto">
                                          <a:xfrm>
                                            <a:off x="0" y="0"/>
                                            <a:ext cx="3043741" cy="40862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247.1pt;height:337.7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">
                <v:textbox>
                  <w:txbxContent>
                    <w:p w:rsidR="00502EFD" w:rsidRDefault="00502EFD" w:rsidP="00502EFD">
                      <w:pPr>
                        <w:jc w:val="center"/>
                      </w:pPr>
                      <w:r>
                        <w:rPr>
                          <w:noProof/>
                        </w:rPr>
                        <w:drawing>
                          <wp:inline distT="0" distB="0" distL="0" distR="0" wp14:anchorId="435CE205" wp14:editId="5D57BC58">
                            <wp:extent cx="3036646" cy="4076700"/>
                            <wp:effectExtent l="0" t="0" r="0" b="0"/>
                            <wp:docPr id="5" name="Picture 5" descr="C:\Users\sfoss\Pictures\coffee c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foss\Pictures\coffee cup.jpg"/>
                                    <pic:cNvPicPr>
                                      <a:picLocks noChangeAspect="1" noChangeArrowheads="1"/>
                                    </pic:cNvPicPr>
                                  </pic:nvPicPr>
                                  <pic:blipFill>
                                    <a:blip r:embed="rId9"/>
                                    <a:srcRect/>
                                    <a:stretch>
                                      <a:fillRect/>
                                    </a:stretch>
                                  </pic:blipFill>
                                  <pic:spPr bwMode="auto">
                                    <a:xfrm>
                                      <a:off x="0" y="0"/>
                                      <a:ext cx="3043741" cy="4086225"/>
                                    </a:xfrm>
                                    <a:prstGeom prst="rect">
                                      <a:avLst/>
                                    </a:prstGeom>
                                    <a:noFill/>
                                    <a:ln w="9525">
                                      <a:noFill/>
                                      <a:miter lim="800000"/>
                                      <a:headEnd/>
                                      <a:tailEnd/>
                                    </a:ln>
                                  </pic:spPr>
                                </pic:pic>
                              </a:graphicData>
                            </a:graphic>
                          </wp:inline>
                        </w:drawing>
                      </w:r>
                    </w:p>
                  </w:txbxContent>
                </v:textbox>
              </v:shape>
            </w:pict>
          </mc:Fallback>
        </mc:AlternateContent>
      </w:r>
    </w:p>
    <w:sectPr w:rsidR="002E2578" w:rsidRPr="00502EFD" w:rsidSect="00502EF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EFD" w:rsidRDefault="00502EFD" w:rsidP="00502EFD">
      <w:pPr>
        <w:spacing w:after="0" w:line="240" w:lineRule="auto"/>
      </w:pPr>
      <w:r>
        <w:separator/>
      </w:r>
    </w:p>
  </w:endnote>
  <w:endnote w:type="continuationSeparator" w:id="0">
    <w:p w:rsidR="00502EFD" w:rsidRDefault="00502EFD" w:rsidP="0050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178632"/>
      <w:docPartObj>
        <w:docPartGallery w:val="Page Numbers (Bottom of Page)"/>
        <w:docPartUnique/>
      </w:docPartObj>
    </w:sdtPr>
    <w:sdtEndPr>
      <w:rPr>
        <w:noProof/>
      </w:rPr>
    </w:sdtEndPr>
    <w:sdtContent>
      <w:p w:rsidR="00502EFD" w:rsidRDefault="00502EFD">
        <w:pPr>
          <w:pStyle w:val="Footer"/>
        </w:pPr>
        <w:r>
          <w:fldChar w:fldCharType="begin"/>
        </w:r>
        <w:r>
          <w:instrText xml:space="preserve"> PAGE   \* MERGEFORMAT </w:instrText>
        </w:r>
        <w:r>
          <w:fldChar w:fldCharType="separate"/>
        </w:r>
        <w:r w:rsidR="00E67B7A">
          <w:rPr>
            <w:noProof/>
          </w:rPr>
          <w:t>2</w:t>
        </w:r>
        <w:r>
          <w:rPr>
            <w:noProof/>
          </w:rPr>
          <w:fldChar w:fldCharType="end"/>
        </w:r>
      </w:p>
    </w:sdtContent>
  </w:sdt>
  <w:p w:rsidR="00502EFD" w:rsidRDefault="00502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EFD" w:rsidRDefault="00502EFD" w:rsidP="00502EFD">
      <w:pPr>
        <w:spacing w:after="0" w:line="240" w:lineRule="auto"/>
      </w:pPr>
      <w:r>
        <w:separator/>
      </w:r>
    </w:p>
  </w:footnote>
  <w:footnote w:type="continuationSeparator" w:id="0">
    <w:p w:rsidR="00502EFD" w:rsidRDefault="00502EFD" w:rsidP="00502E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E33"/>
    <w:multiLevelType w:val="hybridMultilevel"/>
    <w:tmpl w:val="FD2AD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74571"/>
    <w:multiLevelType w:val="hybridMultilevel"/>
    <w:tmpl w:val="166A690A"/>
    <w:lvl w:ilvl="0" w:tplc="FD401514">
      <w:start w:val="1"/>
      <w:numFmt w:val="decimal"/>
      <w:lvlText w:val="%1."/>
      <w:lvlJc w:val="left"/>
      <w:pPr>
        <w:ind w:left="1140" w:hanging="78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BB0E43"/>
    <w:multiLevelType w:val="hybridMultilevel"/>
    <w:tmpl w:val="5EEAB0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0050F6A"/>
    <w:multiLevelType w:val="hybridMultilevel"/>
    <w:tmpl w:val="0DC81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3B75EBA"/>
    <w:multiLevelType w:val="hybridMultilevel"/>
    <w:tmpl w:val="C4520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58B0DE5"/>
    <w:multiLevelType w:val="hybridMultilevel"/>
    <w:tmpl w:val="0D04A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9B0819"/>
    <w:multiLevelType w:val="hybridMultilevel"/>
    <w:tmpl w:val="C9A2F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140E43"/>
    <w:multiLevelType w:val="hybridMultilevel"/>
    <w:tmpl w:val="4BD6B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637523"/>
    <w:multiLevelType w:val="hybridMultilevel"/>
    <w:tmpl w:val="7F1025D0"/>
    <w:lvl w:ilvl="0" w:tplc="D0084E9E">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485C38E5"/>
    <w:multiLevelType w:val="hybridMultilevel"/>
    <w:tmpl w:val="8A428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E8C27A1"/>
    <w:multiLevelType w:val="hybridMultilevel"/>
    <w:tmpl w:val="23BAEB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4FDD25C2"/>
    <w:multiLevelType w:val="hybridMultilevel"/>
    <w:tmpl w:val="DCAE7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FA5B27"/>
    <w:multiLevelType w:val="hybridMultilevel"/>
    <w:tmpl w:val="834EE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AF26D0"/>
    <w:multiLevelType w:val="hybridMultilevel"/>
    <w:tmpl w:val="76A299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9CB6CF8"/>
    <w:multiLevelType w:val="hybridMultilevel"/>
    <w:tmpl w:val="0A1EA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E673B12"/>
    <w:multiLevelType w:val="hybridMultilevel"/>
    <w:tmpl w:val="B218F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6F5ECC"/>
    <w:multiLevelType w:val="hybridMultilevel"/>
    <w:tmpl w:val="A5C27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E887A38"/>
    <w:multiLevelType w:val="hybridMultilevel"/>
    <w:tmpl w:val="998E4DBE"/>
    <w:lvl w:ilvl="0" w:tplc="BC1065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7"/>
  </w:num>
  <w:num w:numId="3">
    <w:abstractNumId w:val="15"/>
  </w:num>
  <w:num w:numId="4">
    <w:abstractNumId w:val="11"/>
  </w:num>
  <w:num w:numId="5">
    <w:abstractNumId w:val="5"/>
  </w:num>
  <w:num w:numId="6">
    <w:abstractNumId w:val="0"/>
  </w:num>
  <w:num w:numId="7">
    <w:abstractNumId w:val="12"/>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78"/>
    <w:rsid w:val="001C474F"/>
    <w:rsid w:val="001F50B9"/>
    <w:rsid w:val="002E2578"/>
    <w:rsid w:val="004C31D8"/>
    <w:rsid w:val="00502EFD"/>
    <w:rsid w:val="00573839"/>
    <w:rsid w:val="005D0035"/>
    <w:rsid w:val="00AA1971"/>
    <w:rsid w:val="00AC4D17"/>
    <w:rsid w:val="00C86A84"/>
    <w:rsid w:val="00D564A8"/>
    <w:rsid w:val="00E67B7A"/>
    <w:rsid w:val="00E86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2578"/>
    <w:pPr>
      <w:spacing w:after="0" w:line="240" w:lineRule="auto"/>
    </w:pPr>
  </w:style>
  <w:style w:type="paragraph" w:styleId="BalloonText">
    <w:name w:val="Balloon Text"/>
    <w:basedOn w:val="Normal"/>
    <w:link w:val="BalloonTextChar"/>
    <w:uiPriority w:val="99"/>
    <w:semiHidden/>
    <w:unhideWhenUsed/>
    <w:rsid w:val="001F5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0B9"/>
    <w:rPr>
      <w:rFonts w:ascii="Tahoma" w:hAnsi="Tahoma" w:cs="Tahoma"/>
      <w:sz w:val="16"/>
      <w:szCs w:val="16"/>
    </w:rPr>
  </w:style>
  <w:style w:type="paragraph" w:styleId="ListParagraph">
    <w:name w:val="List Paragraph"/>
    <w:basedOn w:val="Normal"/>
    <w:uiPriority w:val="34"/>
    <w:qFormat/>
    <w:rsid w:val="00573839"/>
    <w:pPr>
      <w:ind w:left="720"/>
      <w:contextualSpacing/>
    </w:pPr>
  </w:style>
  <w:style w:type="paragraph" w:styleId="Header">
    <w:name w:val="header"/>
    <w:basedOn w:val="Normal"/>
    <w:link w:val="HeaderChar"/>
    <w:uiPriority w:val="99"/>
    <w:unhideWhenUsed/>
    <w:rsid w:val="00502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EFD"/>
  </w:style>
  <w:style w:type="paragraph" w:styleId="Footer">
    <w:name w:val="footer"/>
    <w:basedOn w:val="Normal"/>
    <w:link w:val="FooterChar"/>
    <w:uiPriority w:val="99"/>
    <w:unhideWhenUsed/>
    <w:rsid w:val="00502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E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2578"/>
    <w:pPr>
      <w:spacing w:after="0" w:line="240" w:lineRule="auto"/>
    </w:pPr>
  </w:style>
  <w:style w:type="paragraph" w:styleId="BalloonText">
    <w:name w:val="Balloon Text"/>
    <w:basedOn w:val="Normal"/>
    <w:link w:val="BalloonTextChar"/>
    <w:uiPriority w:val="99"/>
    <w:semiHidden/>
    <w:unhideWhenUsed/>
    <w:rsid w:val="001F5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0B9"/>
    <w:rPr>
      <w:rFonts w:ascii="Tahoma" w:hAnsi="Tahoma" w:cs="Tahoma"/>
      <w:sz w:val="16"/>
      <w:szCs w:val="16"/>
    </w:rPr>
  </w:style>
  <w:style w:type="paragraph" w:styleId="ListParagraph">
    <w:name w:val="List Paragraph"/>
    <w:basedOn w:val="Normal"/>
    <w:uiPriority w:val="34"/>
    <w:qFormat/>
    <w:rsid w:val="00573839"/>
    <w:pPr>
      <w:ind w:left="720"/>
      <w:contextualSpacing/>
    </w:pPr>
  </w:style>
  <w:style w:type="paragraph" w:styleId="Header">
    <w:name w:val="header"/>
    <w:basedOn w:val="Normal"/>
    <w:link w:val="HeaderChar"/>
    <w:uiPriority w:val="99"/>
    <w:unhideWhenUsed/>
    <w:rsid w:val="00502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EFD"/>
  </w:style>
  <w:style w:type="paragraph" w:styleId="Footer">
    <w:name w:val="footer"/>
    <w:basedOn w:val="Normal"/>
    <w:link w:val="FooterChar"/>
    <w:uiPriority w:val="99"/>
    <w:unhideWhenUsed/>
    <w:rsid w:val="00502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5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97F1B050.dotm</Template>
  <TotalTime>2</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Watterson, Cheriee</cp:lastModifiedBy>
  <cp:revision>3</cp:revision>
  <cp:lastPrinted>2015-06-01T14:33:00Z</cp:lastPrinted>
  <dcterms:created xsi:type="dcterms:W3CDTF">2016-01-21T22:12:00Z</dcterms:created>
  <dcterms:modified xsi:type="dcterms:W3CDTF">2016-01-21T22:13:00Z</dcterms:modified>
</cp:coreProperties>
</file>