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948" w:rsidRDefault="00C97182" w:rsidP="00C971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FOOD SERVICE MANAGEMENT COMPANIES</w:t>
      </w:r>
    </w:p>
    <w:p w:rsidR="00C97182" w:rsidRDefault="00C97182" w:rsidP="00C971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403200</wp:posOffset>
                </wp:positionV>
                <wp:extent cx="681643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643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D08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31.75pt" to="504.0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A27E5B">
        <w:rPr>
          <w:rFonts w:ascii="Arial" w:hAnsi="Arial" w:cs="Arial"/>
          <w:b/>
          <w:sz w:val="28"/>
          <w:szCs w:val="28"/>
        </w:rPr>
        <w:t>August 8, 2019</w:t>
      </w:r>
    </w:p>
    <w:p w:rsidR="00C97182" w:rsidRDefault="00C97182" w:rsidP="00C97182">
      <w:pPr>
        <w:rPr>
          <w:rFonts w:ascii="Arial" w:hAnsi="Arial" w:cs="Arial"/>
          <w:b/>
          <w:sz w:val="28"/>
          <w:szCs w:val="28"/>
        </w:rPr>
      </w:pPr>
    </w:p>
    <w:p w:rsidR="00C97182" w:rsidRDefault="00C97182" w:rsidP="00C971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Education Agencies requesting bids or proposals for a food service management company are encouraged to provide notice to all known companies. This list is provided by the SD Department of Education, Child and Adult Nutrition Services office as a courtesy and contains known food service management companies currently operating in South Dakota as of the date listed above. Additional companies not found on this list</w:t>
      </w:r>
      <w:r w:rsidR="00EC0A23">
        <w:rPr>
          <w:rFonts w:ascii="Arial" w:hAnsi="Arial" w:cs="Arial"/>
          <w:b/>
          <w:sz w:val="24"/>
          <w:szCs w:val="24"/>
        </w:rPr>
        <w:t xml:space="preserve"> may also be notified. Keep documentation of all notices.</w:t>
      </w:r>
    </w:p>
    <w:p w:rsidR="00EC0A23" w:rsidRDefault="00EC0A23" w:rsidP="00C9718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FF0000"/>
          <w:sz w:val="24"/>
          <w:szCs w:val="24"/>
          <w:u w:val="single"/>
        </w:rPr>
        <w:t>Note to food service management companies: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add or update information on this list please email your request to </w:t>
      </w:r>
      <w:hyperlink r:id="rId4" w:history="1">
        <w:r w:rsidRPr="00000239">
          <w:rPr>
            <w:rStyle w:val="Hyperlink"/>
            <w:rFonts w:ascii="Arial" w:hAnsi="Arial" w:cs="Arial"/>
            <w:b/>
            <w:sz w:val="24"/>
            <w:szCs w:val="24"/>
          </w:rPr>
          <w:t>DOE.SchoolLunch@state.sd.us</w:t>
        </w:r>
      </w:hyperlink>
      <w:r>
        <w:rPr>
          <w:rFonts w:ascii="Arial" w:hAnsi="Arial" w:cs="Arial"/>
          <w:b/>
          <w:sz w:val="24"/>
          <w:szCs w:val="24"/>
        </w:rPr>
        <w:t>. Requests received will receive a response within one week. If you do not get a response within one week, please contact the CANS office at 605-773-3413 to ensure your request has been received.</w:t>
      </w:r>
    </w:p>
    <w:p w:rsidR="00EC0A23" w:rsidRDefault="00EC0A23" w:rsidP="005429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ARAMARK </w:t>
      </w:r>
      <w:r w:rsidR="00542937">
        <w:rPr>
          <w:rFonts w:ascii="Arial" w:hAnsi="Arial" w:cs="Arial"/>
          <w:b/>
          <w:sz w:val="24"/>
          <w:szCs w:val="24"/>
        </w:rPr>
        <w:t>Educational Services, LLC (K-12 Education)</w:t>
      </w:r>
    </w:p>
    <w:p w:rsidR="00542937" w:rsidRDefault="00542937" w:rsidP="00542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Attn: Andreia de Souza</w:t>
      </w:r>
    </w:p>
    <w:p w:rsidR="00542937" w:rsidRDefault="00542937" w:rsidP="00542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2400 Market Street</w:t>
      </w:r>
    </w:p>
    <w:p w:rsidR="00542937" w:rsidRDefault="00542937" w:rsidP="00542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Philadelphia, PA 19103</w:t>
      </w:r>
    </w:p>
    <w:p w:rsidR="00542937" w:rsidRPr="00542937" w:rsidRDefault="00542937" w:rsidP="005429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5" w:history="1">
        <w:r w:rsidRPr="00784D2E">
          <w:rPr>
            <w:rStyle w:val="Hyperlink"/>
            <w:rFonts w:ascii="Arial" w:hAnsi="Arial" w:cs="Arial"/>
            <w:sz w:val="24"/>
            <w:szCs w:val="24"/>
          </w:rPr>
          <w:t>growth@anamark.com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EC0A23" w:rsidRPr="00DC0FE2" w:rsidRDefault="00542937" w:rsidP="00DC0FE2">
      <w:pPr>
        <w:keepLines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E0825" w:rsidRDefault="006E0825" w:rsidP="006E08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A’viands Food Service Management, US Best, LLC</w:t>
      </w:r>
    </w:p>
    <w:p w:rsidR="006E0825" w:rsidRDefault="006E0825" w:rsidP="006E08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1751 W County Rd B, Suite 300</w:t>
      </w:r>
    </w:p>
    <w:p w:rsidR="006E0825" w:rsidRDefault="006E0825" w:rsidP="006E08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Roseville, MN 55113</w:t>
      </w:r>
    </w:p>
    <w:p w:rsidR="006E0825" w:rsidRDefault="006E0825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651-631-0940</w:t>
      </w:r>
    </w:p>
    <w:p w:rsidR="006E0825" w:rsidRDefault="006E0825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651-631-0941 (fax)</w:t>
      </w:r>
    </w:p>
    <w:p w:rsidR="006E0825" w:rsidRDefault="006E0825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88</w:t>
      </w:r>
      <w:r w:rsidR="0072003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-872-3788 (toll free)</w:t>
      </w:r>
    </w:p>
    <w:p w:rsidR="006E0825" w:rsidRDefault="006E0825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6E0825" w:rsidRDefault="006E0825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Thrive Nutrition Services</w:t>
      </w:r>
    </w:p>
    <w:p w:rsidR="00B9121E" w:rsidRDefault="00B9121E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LaDonna Tonak</w:t>
      </w:r>
    </w:p>
    <w:p w:rsidR="00B9121E" w:rsidRDefault="005F196E" w:rsidP="00B9121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901 West 10</w:t>
      </w:r>
      <w:r w:rsidRPr="005F196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 #200</w:t>
      </w:r>
    </w:p>
    <w:p w:rsidR="005F196E" w:rsidRDefault="005F196E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Sioux Falls, SD 57104</w:t>
      </w:r>
    </w:p>
    <w:p w:rsidR="005F196E" w:rsidRDefault="005F196E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605-681-8008: Company</w:t>
      </w:r>
    </w:p>
    <w:p w:rsidR="00B9121E" w:rsidRDefault="00B9121E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605-215-5604: Direct Line</w:t>
      </w:r>
    </w:p>
    <w:p w:rsidR="00B9121E" w:rsidRDefault="00B9121E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sales@got-thrive.com</w:t>
      </w:r>
    </w:p>
    <w:p w:rsidR="005F196E" w:rsidRDefault="00720037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hyperlink r:id="rId6" w:history="1">
        <w:r w:rsidR="005F196E" w:rsidRPr="005F196E">
          <w:rPr>
            <w:rStyle w:val="Hyperlink"/>
            <w:rFonts w:ascii="Arial" w:hAnsi="Arial" w:cs="Arial"/>
            <w:sz w:val="24"/>
            <w:szCs w:val="24"/>
          </w:rPr>
          <w:t>https://thrivenutritionservices.com/</w:t>
        </w:r>
      </w:hyperlink>
    </w:p>
    <w:p w:rsidR="00B9121E" w:rsidRDefault="00B9121E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D9C" w:rsidRDefault="009A1D9C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A1D9C" w:rsidRDefault="009A1D9C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A1D9C" w:rsidRDefault="009A1D9C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B9121E" w:rsidRDefault="00B9121E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Chartwells School Dining</w:t>
      </w:r>
    </w:p>
    <w:p w:rsidR="00B9121E" w:rsidRDefault="009A1D9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Tim, Leary, Regional Sales Director</w:t>
      </w:r>
    </w:p>
    <w:p w:rsidR="009A1D9C" w:rsidRDefault="009A1D9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Chartwells K-12 School Dining Services</w:t>
      </w:r>
    </w:p>
    <w:p w:rsidR="009A1D9C" w:rsidRDefault="009A1D9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615 Bucher Ave</w:t>
      </w:r>
    </w:p>
    <w:p w:rsidR="009A1D9C" w:rsidRDefault="009A1D9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Shoreview, MN 55126</w:t>
      </w:r>
    </w:p>
    <w:p w:rsidR="009A1D9C" w:rsidRDefault="00720037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hyperlink r:id="rId7" w:history="1">
        <w:r w:rsidR="009A1D9C" w:rsidRPr="00575D3C">
          <w:rPr>
            <w:rStyle w:val="Hyperlink"/>
            <w:rFonts w:ascii="Arial" w:hAnsi="Arial" w:cs="Arial"/>
            <w:sz w:val="24"/>
            <w:szCs w:val="24"/>
          </w:rPr>
          <w:t>Tim.leary@compass-usa.com</w:t>
        </w:r>
      </w:hyperlink>
    </w:p>
    <w:p w:rsidR="00A94F23" w:rsidRDefault="00A94F23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9F408C" w:rsidRDefault="00A94F23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Lunchtime Solutions, Inc.</w:t>
      </w:r>
    </w:p>
    <w:p w:rsidR="00A94F23" w:rsidRDefault="002D1FC9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Attn: Deni Winter</w:t>
      </w:r>
    </w:p>
    <w:p w:rsidR="002D1FC9" w:rsidRDefault="002D1FC9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391 W Steamboat Drive</w:t>
      </w:r>
    </w:p>
    <w:p w:rsidR="002D1FC9" w:rsidRDefault="002D1FC9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2022</w:t>
      </w:r>
    </w:p>
    <w:p w:rsidR="002D1FC9" w:rsidRDefault="002D1FC9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Sioux City, SD 57049</w:t>
      </w:r>
    </w:p>
    <w:p w:rsidR="002D1FC9" w:rsidRDefault="00720037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hyperlink r:id="rId8" w:history="1">
        <w:r w:rsidR="002D1FC9" w:rsidRPr="00BC0ADB">
          <w:rPr>
            <w:rStyle w:val="Hyperlink"/>
            <w:rFonts w:ascii="Arial" w:hAnsi="Arial" w:cs="Arial"/>
            <w:sz w:val="24"/>
            <w:szCs w:val="24"/>
          </w:rPr>
          <w:t>d.winter@lunchtimesolutions.com</w:t>
        </w:r>
      </w:hyperlink>
    </w:p>
    <w:p w:rsidR="002D1FC9" w:rsidRDefault="002D1FC9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605</w:t>
      </w:r>
      <w:r w:rsidR="0072003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235</w:t>
      </w:r>
      <w:r w:rsidR="0072003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0939 Office</w:t>
      </w:r>
    </w:p>
    <w:p w:rsidR="002D1FC9" w:rsidRPr="002D1FC9" w:rsidRDefault="002D1FC9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605</w:t>
      </w:r>
      <w:r w:rsidR="0072003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235</w:t>
      </w:r>
      <w:r w:rsidR="0072003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0942 Fax</w:t>
      </w:r>
    </w:p>
    <w:p w:rsidR="002D1FC9" w:rsidRDefault="002D1FC9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A94F23" w:rsidRPr="00A94F23" w:rsidRDefault="00A94F23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Sodexo, Inc</w:t>
      </w:r>
    </w:p>
    <w:p w:rsidR="009F408C" w:rsidRDefault="009A1D9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Attention: Sales Department</w:t>
      </w:r>
    </w:p>
    <w:p w:rsidR="009A1D9C" w:rsidRDefault="009A1D9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9801 Washington Boulevard</w:t>
      </w:r>
    </w:p>
    <w:p w:rsidR="009A1D9C" w:rsidRDefault="009A1D9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Gaithersburg, Maryland 20878</w:t>
      </w:r>
    </w:p>
    <w:p w:rsidR="00720037" w:rsidRDefault="00720037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Bob Snowden @ </w:t>
      </w:r>
      <w:proofErr w:type="spellStart"/>
      <w:r>
        <w:rPr>
          <w:rFonts w:ascii="Arial" w:hAnsi="Arial" w:cs="Arial"/>
          <w:sz w:val="24"/>
          <w:szCs w:val="24"/>
        </w:rPr>
        <w:t>robert.snowden@sodexo.com</w:t>
      </w:r>
      <w:proofErr w:type="spellEnd"/>
    </w:p>
    <w:p w:rsidR="00720037" w:rsidRDefault="00720037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402-510-7501</w:t>
      </w:r>
    </w:p>
    <w:p w:rsidR="00720037" w:rsidRDefault="00720037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Or Megan Eddington @ </w:t>
      </w:r>
      <w:hyperlink r:id="rId9" w:history="1">
        <w:proofErr w:type="spellStart"/>
        <w:r w:rsidRPr="00B96778">
          <w:rPr>
            <w:rStyle w:val="Hyperlink"/>
            <w:rFonts w:ascii="Arial" w:hAnsi="Arial" w:cs="Arial"/>
            <w:sz w:val="24"/>
            <w:szCs w:val="24"/>
          </w:rPr>
          <w:t>megan.eddinton@sodexo.com</w:t>
        </w:r>
        <w:proofErr w:type="spellEnd"/>
      </w:hyperlink>
    </w:p>
    <w:p w:rsidR="00720037" w:rsidRDefault="00720037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720-447-8350</w:t>
      </w:r>
    </w:p>
    <w:p w:rsidR="009F408C" w:rsidRDefault="009F408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F408C" w:rsidRDefault="009F408C" w:rsidP="006E082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Taher Inc.</w:t>
      </w:r>
    </w:p>
    <w:p w:rsidR="009F408C" w:rsidRDefault="009F408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 Director</w:t>
      </w:r>
    </w:p>
    <w:p w:rsidR="009F408C" w:rsidRDefault="009F408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5570 Smetana Drive</w:t>
      </w:r>
    </w:p>
    <w:p w:rsidR="009F408C" w:rsidRDefault="009F408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Minnetonka, Mn 55343-9022</w:t>
      </w:r>
    </w:p>
    <w:p w:rsidR="009F408C" w:rsidRDefault="009F408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952-945-0505</w:t>
      </w:r>
    </w:p>
    <w:p w:rsidR="009F408C" w:rsidRDefault="009F408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952-945-0444 (fax)</w:t>
      </w:r>
    </w:p>
    <w:p w:rsidR="009F408C" w:rsidRDefault="00720037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hyperlink r:id="rId10" w:history="1">
        <w:r w:rsidR="009F408C" w:rsidRPr="00000239">
          <w:rPr>
            <w:rStyle w:val="Hyperlink"/>
            <w:rFonts w:ascii="Arial" w:hAnsi="Arial" w:cs="Arial"/>
            <w:sz w:val="24"/>
            <w:szCs w:val="24"/>
          </w:rPr>
          <w:t>sales@taher.com</w:t>
        </w:r>
      </w:hyperlink>
    </w:p>
    <w:p w:rsidR="009F408C" w:rsidRPr="009F408C" w:rsidRDefault="009F408C" w:rsidP="006E08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sectPr w:rsidR="009F408C" w:rsidRPr="009F4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82"/>
    <w:rsid w:val="002D1FC9"/>
    <w:rsid w:val="00542937"/>
    <w:rsid w:val="00562948"/>
    <w:rsid w:val="005F196E"/>
    <w:rsid w:val="006E0825"/>
    <w:rsid w:val="00720037"/>
    <w:rsid w:val="009A1D9C"/>
    <w:rsid w:val="009F408C"/>
    <w:rsid w:val="00A27E5B"/>
    <w:rsid w:val="00A94F23"/>
    <w:rsid w:val="00B9121E"/>
    <w:rsid w:val="00C97182"/>
    <w:rsid w:val="00DC0FE2"/>
    <w:rsid w:val="00E51E21"/>
    <w:rsid w:val="00EC0A23"/>
    <w:rsid w:val="00F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D07C"/>
  <w15:chartTrackingRefBased/>
  <w15:docId w15:val="{29E10682-4A2D-4929-99AD-D375D586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winter@lunchtimesolutio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m.leary@compass-us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rivenutritionservice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owth@anamark.com" TargetMode="External"/><Relationship Id="rId10" Type="http://schemas.openxmlformats.org/officeDocument/2006/relationships/hyperlink" Target="mailto:sales@taher.com" TargetMode="External"/><Relationship Id="rId4" Type="http://schemas.openxmlformats.org/officeDocument/2006/relationships/hyperlink" Target="mailto:DOE.SchoolLunch@state.sd.us" TargetMode="External"/><Relationship Id="rId9" Type="http://schemas.openxmlformats.org/officeDocument/2006/relationships/hyperlink" Target="mailto:megan.eddinton@sodex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Stiles, Laura</dc:creator>
  <cp:keywords/>
  <dc:description/>
  <cp:lastModifiedBy>Headrick, Geriann</cp:lastModifiedBy>
  <cp:revision>2</cp:revision>
  <dcterms:created xsi:type="dcterms:W3CDTF">2019-08-13T21:41:00Z</dcterms:created>
  <dcterms:modified xsi:type="dcterms:W3CDTF">2019-08-13T21:41:00Z</dcterms:modified>
</cp:coreProperties>
</file>