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30B1" w14:textId="4DB2BC8E" w:rsidR="00C306DB" w:rsidRDefault="008107FA" w:rsidP="00485DBE">
      <w:pPr>
        <w:spacing w:before="0"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Principal Effectiveness-</w:t>
      </w:r>
      <w:r w:rsidR="0046252D" w:rsidRPr="009F3EB3">
        <w:rPr>
          <w:rFonts w:ascii="Arial" w:hAnsi="Arial" w:cs="Arial"/>
          <w:b/>
          <w:u w:val="single"/>
        </w:rPr>
        <w:t>Progress Monitoring</w:t>
      </w:r>
      <w:r>
        <w:rPr>
          <w:rFonts w:ascii="Arial" w:hAnsi="Arial" w:cs="Arial"/>
          <w:b/>
          <w:u w:val="single"/>
        </w:rPr>
        <w:t xml:space="preserve"> and Discussion Guide</w:t>
      </w:r>
    </w:p>
    <w:p w14:paraId="5877E70C" w14:textId="50BDB86E" w:rsidR="00F6641C" w:rsidRPr="009F3EB3" w:rsidRDefault="00F6641C" w:rsidP="00485DBE">
      <w:pPr>
        <w:spacing w:before="0"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DOMAIN </w:t>
      </w:r>
      <w:r w:rsidR="00110DDC">
        <w:rPr>
          <w:rFonts w:ascii="Arial" w:hAnsi="Arial" w:cs="Arial"/>
          <w:b/>
          <w:u w:val="single"/>
        </w:rPr>
        <w:t>2: Instructional Leadership</w:t>
      </w:r>
    </w:p>
    <w:p w14:paraId="5D5AB5C3" w14:textId="77777777" w:rsidR="0046252D" w:rsidRPr="009F3EB3" w:rsidRDefault="0046252D" w:rsidP="0046252D">
      <w:pPr>
        <w:spacing w:before="0" w:after="0" w:line="240" w:lineRule="auto"/>
        <w:rPr>
          <w:rFonts w:ascii="Arial" w:hAnsi="Arial" w:cs="Arial"/>
        </w:rPr>
      </w:pPr>
    </w:p>
    <w:p w14:paraId="7BFBF445" w14:textId="09973F5F" w:rsidR="0046252D" w:rsidRPr="009F3EB3" w:rsidRDefault="0046252D" w:rsidP="0046252D">
      <w:pPr>
        <w:spacing w:before="0" w:after="0" w:line="240" w:lineRule="auto"/>
        <w:rPr>
          <w:rFonts w:ascii="Arial" w:hAnsi="Arial" w:cs="Arial"/>
        </w:rPr>
      </w:pPr>
      <w:r w:rsidRPr="009F3EB3">
        <w:rPr>
          <w:rFonts w:ascii="Arial" w:hAnsi="Arial" w:cs="Arial"/>
        </w:rPr>
        <w:t>Essential Questions: What can principals</w:t>
      </w:r>
      <w:r w:rsidR="008107FA">
        <w:rPr>
          <w:rFonts w:ascii="Arial" w:hAnsi="Arial" w:cs="Arial"/>
        </w:rPr>
        <w:t xml:space="preserve"> and superintendents</w:t>
      </w:r>
      <w:r w:rsidRPr="009F3EB3">
        <w:rPr>
          <w:rFonts w:ascii="Arial" w:hAnsi="Arial" w:cs="Arial"/>
        </w:rPr>
        <w:t xml:space="preserve"> look for and see to know the </w:t>
      </w:r>
      <w:r w:rsidR="008107FA">
        <w:rPr>
          <w:rFonts w:ascii="Arial" w:hAnsi="Arial" w:cs="Arial"/>
        </w:rPr>
        <w:t>Principal Effectiveness</w:t>
      </w:r>
      <w:r w:rsidRPr="009F3EB3">
        <w:rPr>
          <w:rFonts w:ascii="Arial" w:hAnsi="Arial" w:cs="Arial"/>
        </w:rPr>
        <w:t xml:space="preserve"> process is making an impact? What will</w:t>
      </w:r>
      <w:r w:rsidR="008107FA">
        <w:rPr>
          <w:rFonts w:ascii="Arial" w:hAnsi="Arial" w:cs="Arial"/>
        </w:rPr>
        <w:t xml:space="preserve"> </w:t>
      </w:r>
      <w:r w:rsidRPr="009F3EB3">
        <w:rPr>
          <w:rFonts w:ascii="Arial" w:hAnsi="Arial" w:cs="Arial"/>
        </w:rPr>
        <w:t>change</w:t>
      </w:r>
      <w:r w:rsidR="008107FA">
        <w:rPr>
          <w:rFonts w:ascii="Arial" w:hAnsi="Arial" w:cs="Arial"/>
        </w:rPr>
        <w:t xml:space="preserve"> both</w:t>
      </w:r>
      <w:r w:rsidRPr="009F3EB3">
        <w:rPr>
          <w:rFonts w:ascii="Arial" w:hAnsi="Arial" w:cs="Arial"/>
        </w:rPr>
        <w:t xml:space="preserve"> inst</w:t>
      </w:r>
      <w:r w:rsidR="008107FA">
        <w:rPr>
          <w:rFonts w:ascii="Arial" w:hAnsi="Arial" w:cs="Arial"/>
        </w:rPr>
        <w:t xml:space="preserve">ructionally and </w:t>
      </w:r>
      <w:r w:rsidRPr="009F3EB3">
        <w:rPr>
          <w:rFonts w:ascii="Arial" w:hAnsi="Arial" w:cs="Arial"/>
        </w:rPr>
        <w:t>culturally?</w:t>
      </w:r>
    </w:p>
    <w:p w14:paraId="0BD6F3A1" w14:textId="77777777" w:rsidR="0046252D" w:rsidRPr="009F3EB3" w:rsidRDefault="0046252D" w:rsidP="0046252D">
      <w:pPr>
        <w:spacing w:before="0" w:after="0" w:line="240" w:lineRule="auto"/>
        <w:rPr>
          <w:rFonts w:ascii="Arial" w:hAnsi="Arial" w:cs="Arial"/>
        </w:rPr>
      </w:pPr>
    </w:p>
    <w:tbl>
      <w:tblPr>
        <w:tblStyle w:val="TableGrid"/>
        <w:tblW w:w="14711" w:type="dxa"/>
        <w:tblInd w:w="-95" w:type="dxa"/>
        <w:tblLook w:val="04A0" w:firstRow="1" w:lastRow="0" w:firstColumn="1" w:lastColumn="0" w:noHBand="0" w:noVBand="1"/>
      </w:tblPr>
      <w:tblGrid>
        <w:gridCol w:w="2363"/>
        <w:gridCol w:w="3780"/>
        <w:gridCol w:w="2974"/>
        <w:gridCol w:w="3013"/>
        <w:gridCol w:w="2581"/>
      </w:tblGrid>
      <w:tr w:rsidR="0042444F" w14:paraId="796B8127" w14:textId="07DB0512" w:rsidTr="00A11105">
        <w:tc>
          <w:tcPr>
            <w:tcW w:w="2363" w:type="dxa"/>
            <w:shd w:val="clear" w:color="auto" w:fill="BFBFBF" w:themeFill="background1" w:themeFillShade="BF"/>
          </w:tcPr>
          <w:p w14:paraId="504D2501" w14:textId="27B8AE90" w:rsidR="0042444F" w:rsidRPr="009F3EB3" w:rsidRDefault="0042444F" w:rsidP="004625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Effectiveness Domains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14:paraId="25039235" w14:textId="5CE7BC52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Guiding Questions</w:t>
            </w:r>
          </w:p>
        </w:tc>
        <w:tc>
          <w:tcPr>
            <w:tcW w:w="2974" w:type="dxa"/>
            <w:shd w:val="clear" w:color="auto" w:fill="BFBFBF" w:themeFill="background1" w:themeFillShade="BF"/>
          </w:tcPr>
          <w:p w14:paraId="3A917613" w14:textId="0AE597F7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 w:rsidRPr="009F3EB3">
              <w:rPr>
                <w:rFonts w:ascii="Arial" w:hAnsi="Arial" w:cs="Arial"/>
                <w:sz w:val="22"/>
                <w:szCs w:val="22"/>
              </w:rPr>
              <w:t>Look-Fors (</w:t>
            </w:r>
            <w:r>
              <w:rPr>
                <w:rFonts w:ascii="Arial" w:hAnsi="Arial" w:cs="Arial"/>
                <w:sz w:val="22"/>
                <w:szCs w:val="22"/>
              </w:rPr>
              <w:t>principal focused)</w:t>
            </w:r>
          </w:p>
        </w:tc>
        <w:tc>
          <w:tcPr>
            <w:tcW w:w="3013" w:type="dxa"/>
            <w:shd w:val="clear" w:color="auto" w:fill="BFBFBF" w:themeFill="background1" w:themeFillShade="BF"/>
          </w:tcPr>
          <w:p w14:paraId="3E8EDD90" w14:textId="0D41FD31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 w:rsidRPr="009F3EB3">
              <w:rPr>
                <w:rFonts w:ascii="Arial" w:hAnsi="Arial" w:cs="Arial"/>
                <w:sz w:val="22"/>
                <w:szCs w:val="22"/>
              </w:rPr>
              <w:t>Look-Fors (</w:t>
            </w:r>
            <w:r>
              <w:rPr>
                <w:rFonts w:ascii="Arial" w:hAnsi="Arial" w:cs="Arial"/>
                <w:sz w:val="22"/>
                <w:szCs w:val="22"/>
              </w:rPr>
              <w:t>teacher</w:t>
            </w:r>
            <w:r w:rsidRPr="009F3EB3">
              <w:rPr>
                <w:rFonts w:ascii="Arial" w:hAnsi="Arial" w:cs="Arial"/>
                <w:sz w:val="22"/>
                <w:szCs w:val="22"/>
              </w:rPr>
              <w:t xml:space="preserve"> focused)</w:t>
            </w:r>
          </w:p>
        </w:tc>
        <w:tc>
          <w:tcPr>
            <w:tcW w:w="2581" w:type="dxa"/>
            <w:shd w:val="clear" w:color="auto" w:fill="BFBFBF" w:themeFill="background1" w:themeFillShade="BF"/>
          </w:tcPr>
          <w:p w14:paraId="785E3164" w14:textId="379AEE95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Look-Fors (student focused)</w:t>
            </w:r>
          </w:p>
        </w:tc>
      </w:tr>
      <w:tr w:rsidR="0042444F" w14:paraId="14E08D0C" w14:textId="330A89EE" w:rsidTr="00A11105">
        <w:tc>
          <w:tcPr>
            <w:tcW w:w="2363" w:type="dxa"/>
          </w:tcPr>
          <w:p w14:paraId="5DF77D15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61805F6B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A867FC4" w14:textId="160F3C13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3" w:type="dxa"/>
          </w:tcPr>
          <w:p w14:paraId="2A3227CB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</w:tcPr>
          <w:p w14:paraId="365A336C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44F" w14:paraId="719A6447" w14:textId="3D738668" w:rsidTr="00A11105">
        <w:tc>
          <w:tcPr>
            <w:tcW w:w="2363" w:type="dxa"/>
            <w:shd w:val="clear" w:color="auto" w:fill="C2CF9E" w:themeFill="accent3" w:themeFillTint="99"/>
          </w:tcPr>
          <w:p w14:paraId="058FCF2B" w14:textId="46FB0D50" w:rsidR="0042444F" w:rsidRPr="00110DDC" w:rsidRDefault="0042444F" w:rsidP="004625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DDC">
              <w:rPr>
                <w:rFonts w:ascii="Arial" w:hAnsi="Arial" w:cs="Arial"/>
                <w:b/>
                <w:sz w:val="18"/>
                <w:szCs w:val="18"/>
              </w:rPr>
              <w:t>Component 1: Effective Use of Data to Support Instruction</w:t>
            </w:r>
          </w:p>
        </w:tc>
        <w:tc>
          <w:tcPr>
            <w:tcW w:w="3780" w:type="dxa"/>
            <w:shd w:val="clear" w:color="auto" w:fill="C2CF9E" w:themeFill="accent3" w:themeFillTint="99"/>
          </w:tcPr>
          <w:p w14:paraId="791765B0" w14:textId="63C1BCB9" w:rsidR="0042444F" w:rsidRP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2444F" w:rsidRPr="00FC26FB">
              <w:rPr>
                <w:rFonts w:ascii="Arial" w:hAnsi="Arial" w:cs="Arial"/>
                <w:sz w:val="18"/>
                <w:szCs w:val="18"/>
              </w:rPr>
              <w:t>How do you collect and use data to develop your school improvement plan?</w:t>
            </w:r>
          </w:p>
          <w:p w14:paraId="007F7D64" w14:textId="77777777" w:rsidR="00635602" w:rsidRDefault="00635602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75597C" w14:textId="42D19E35" w:rsidR="0042444F" w:rsidRP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42444F" w:rsidRPr="00FC26FB">
              <w:rPr>
                <w:rFonts w:ascii="Arial" w:hAnsi="Arial" w:cs="Arial"/>
                <w:sz w:val="18"/>
                <w:szCs w:val="18"/>
              </w:rPr>
              <w:t>What kind of processes, procedures, and protocols do you have in place to analyze school-wide data?</w:t>
            </w:r>
          </w:p>
          <w:p w14:paraId="35FA161B" w14:textId="77777777" w:rsidR="00635602" w:rsidRDefault="00635602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F68D44" w14:textId="7A6A2648" w:rsidR="0042444F" w:rsidRP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  <w:r w:rsidR="0042444F" w:rsidRPr="00FC26FB">
              <w:rPr>
                <w:rFonts w:ascii="Arial" w:hAnsi="Arial" w:cs="Arial"/>
                <w:sz w:val="18"/>
                <w:szCs w:val="18"/>
              </w:rPr>
              <w:t>How do you ensure time for teachers to analyze and work with data to inform instruction?</w:t>
            </w:r>
          </w:p>
          <w:p w14:paraId="562EED2A" w14:textId="77777777" w:rsidR="00635602" w:rsidRDefault="00635602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962B6A" w14:textId="48665B46" w:rsidR="0042444F" w:rsidRP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42444F" w:rsidRPr="00FC26FB">
              <w:rPr>
                <w:rFonts w:ascii="Arial" w:hAnsi="Arial" w:cs="Arial"/>
                <w:sz w:val="18"/>
                <w:szCs w:val="18"/>
              </w:rPr>
              <w:t>Do you have a school leadership team, and, if so, how do you engage them in establishing a data driven school improvement plan?</w:t>
            </w:r>
          </w:p>
          <w:p w14:paraId="614D4404" w14:textId="77777777" w:rsidR="00635602" w:rsidRDefault="00635602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0C66D1" w14:textId="2F30CB0F" w:rsidR="0042444F" w:rsidRP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r w:rsidR="0042444F" w:rsidRPr="00FC26FB">
              <w:rPr>
                <w:rFonts w:ascii="Arial" w:hAnsi="Arial" w:cs="Arial"/>
                <w:sz w:val="18"/>
                <w:szCs w:val="18"/>
              </w:rPr>
              <w:t xml:space="preserve">How do you engage the leadership team in making plans for the future based on school-wide </w:t>
            </w:r>
            <w:r w:rsidR="007D2396" w:rsidRPr="00FC26FB">
              <w:rPr>
                <w:rFonts w:ascii="Arial" w:hAnsi="Arial" w:cs="Arial"/>
                <w:sz w:val="18"/>
                <w:szCs w:val="18"/>
              </w:rPr>
              <w:t>data?</w:t>
            </w:r>
          </w:p>
          <w:p w14:paraId="6C372C89" w14:textId="77777777" w:rsidR="00635602" w:rsidRDefault="00635602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136FC1" w14:textId="1BA09468" w:rsidR="0042444F" w:rsidRP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="0042444F" w:rsidRPr="00FC26FB">
              <w:rPr>
                <w:rFonts w:ascii="Arial" w:hAnsi="Arial" w:cs="Arial"/>
                <w:sz w:val="18"/>
                <w:szCs w:val="18"/>
              </w:rPr>
              <w:t>What kind of professional growth do you provide for teachers and how is it connected to school-wide data and data about individual teachers?</w:t>
            </w:r>
          </w:p>
        </w:tc>
        <w:tc>
          <w:tcPr>
            <w:tcW w:w="2974" w:type="dxa"/>
            <w:shd w:val="clear" w:color="auto" w:fill="C2CF9E" w:themeFill="accent3" w:themeFillTint="99"/>
          </w:tcPr>
          <w:p w14:paraId="44FD801D" w14:textId="6210FEA2" w:rsidR="0042444F" w:rsidRPr="00051CA8" w:rsidRDefault="00A11105" w:rsidP="00051C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051CA8">
              <w:rPr>
                <w:rFonts w:ascii="Arial" w:hAnsi="Arial" w:cs="Arial"/>
                <w:sz w:val="18"/>
                <w:szCs w:val="18"/>
              </w:rPr>
              <w:t xml:space="preserve">:  Data charts, notebooks, </w:t>
            </w:r>
            <w:r w:rsidR="007D2396">
              <w:rPr>
                <w:rFonts w:ascii="Arial" w:hAnsi="Arial" w:cs="Arial"/>
                <w:sz w:val="18"/>
                <w:szCs w:val="18"/>
              </w:rPr>
              <w:t>etc.</w:t>
            </w:r>
          </w:p>
          <w:p w14:paraId="42C3EE51" w14:textId="0CC09C9F" w:rsidR="0042444F" w:rsidRPr="008069D3" w:rsidRDefault="0042444F" w:rsidP="005F6885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C2CF9E" w:themeFill="accent3" w:themeFillTint="99"/>
          </w:tcPr>
          <w:p w14:paraId="0E672EB8" w14:textId="1A0E8FB2" w:rsidR="0042444F" w:rsidRPr="00051CA8" w:rsidRDefault="00A11105" w:rsidP="00051C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42444F" w:rsidRPr="00051CA8">
              <w:rPr>
                <w:rFonts w:ascii="Arial" w:hAnsi="Arial" w:cs="Arial"/>
                <w:sz w:val="18"/>
                <w:szCs w:val="18"/>
              </w:rPr>
              <w:t xml:space="preserve">: Use of formative assessments to inform instruction </w:t>
            </w:r>
          </w:p>
        </w:tc>
        <w:tc>
          <w:tcPr>
            <w:tcW w:w="2581" w:type="dxa"/>
            <w:shd w:val="clear" w:color="auto" w:fill="C2CF9E" w:themeFill="accent3" w:themeFillTint="99"/>
          </w:tcPr>
          <w:p w14:paraId="13F82B43" w14:textId="387028EE" w:rsidR="0042444F" w:rsidRPr="00051CA8" w:rsidRDefault="00A11105" w:rsidP="00051C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42444F" w:rsidRPr="00051CA8">
              <w:rPr>
                <w:rFonts w:ascii="Arial" w:hAnsi="Arial" w:cs="Arial"/>
                <w:sz w:val="18"/>
                <w:szCs w:val="18"/>
              </w:rPr>
              <w:t>: Evidence of students using assessment information to further their own learning</w:t>
            </w:r>
            <w:r w:rsidR="002E0F1C">
              <w:rPr>
                <w:rFonts w:ascii="Arial" w:hAnsi="Arial" w:cs="Arial"/>
                <w:sz w:val="18"/>
                <w:szCs w:val="18"/>
              </w:rPr>
              <w:t>, i.e. a writing rubric</w:t>
            </w:r>
            <w:r w:rsidR="006F147F">
              <w:rPr>
                <w:rFonts w:ascii="Arial" w:hAnsi="Arial" w:cs="Arial"/>
                <w:sz w:val="18"/>
                <w:szCs w:val="18"/>
              </w:rPr>
              <w:t xml:space="preserve">, a science lab rubric/checklist, </w:t>
            </w:r>
          </w:p>
        </w:tc>
      </w:tr>
      <w:tr w:rsidR="0042444F" w14:paraId="55B1B31E" w14:textId="32A056E6" w:rsidTr="00A11105">
        <w:tc>
          <w:tcPr>
            <w:tcW w:w="2363" w:type="dxa"/>
          </w:tcPr>
          <w:p w14:paraId="4B05E33D" w14:textId="039928D3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15A91BA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BEB8748" w14:textId="1CB3308F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3" w:type="dxa"/>
          </w:tcPr>
          <w:p w14:paraId="09130025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</w:tcPr>
          <w:p w14:paraId="4C3279D0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44F" w14:paraId="320D59C1" w14:textId="47780C9C" w:rsidTr="00A11105">
        <w:tc>
          <w:tcPr>
            <w:tcW w:w="2363" w:type="dxa"/>
            <w:shd w:val="clear" w:color="auto" w:fill="C2CF9E" w:themeFill="accent3" w:themeFillTint="99"/>
          </w:tcPr>
          <w:p w14:paraId="1D315733" w14:textId="3F5CA488" w:rsidR="0042444F" w:rsidRPr="00110DDC" w:rsidRDefault="00110DDC" w:rsidP="006B1D2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DDC">
              <w:rPr>
                <w:rFonts w:ascii="Arial" w:hAnsi="Arial" w:cs="Arial"/>
                <w:b/>
                <w:sz w:val="18"/>
                <w:szCs w:val="18"/>
              </w:rPr>
              <w:t>Component 2: Involvement in Curriculum, Instruction, Assessment</w:t>
            </w:r>
          </w:p>
        </w:tc>
        <w:tc>
          <w:tcPr>
            <w:tcW w:w="3780" w:type="dxa"/>
            <w:shd w:val="clear" w:color="auto" w:fill="C2CF9E" w:themeFill="accent3" w:themeFillTint="99"/>
          </w:tcPr>
          <w:p w14:paraId="6EB1571F" w14:textId="6791B19C" w:rsidR="00110DDC" w:rsidRPr="00110DDC" w:rsidRDefault="00FC26FB" w:rsidP="00110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110DDC" w:rsidRPr="00110DDC">
              <w:rPr>
                <w:rFonts w:ascii="Arial" w:hAnsi="Arial" w:cs="Arial"/>
                <w:sz w:val="18"/>
                <w:szCs w:val="18"/>
              </w:rPr>
              <w:t>Do you and your leadership team develop a comprehensive School Improvement Plan?</w:t>
            </w:r>
          </w:p>
          <w:p w14:paraId="1BB470DE" w14:textId="77777777" w:rsidR="00635602" w:rsidRDefault="00635602" w:rsidP="00110D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682797" w14:textId="5B50A747" w:rsidR="00110DDC" w:rsidRPr="00110DDC" w:rsidRDefault="00110DDC" w:rsidP="00110DDC">
            <w:pPr>
              <w:rPr>
                <w:rFonts w:ascii="Arial" w:hAnsi="Arial" w:cs="Arial"/>
                <w:sz w:val="18"/>
                <w:szCs w:val="18"/>
              </w:rPr>
            </w:pPr>
            <w:r w:rsidRPr="00FC26F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C26F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10DDC">
              <w:rPr>
                <w:rFonts w:ascii="Arial" w:hAnsi="Arial" w:cs="Arial"/>
                <w:sz w:val="18"/>
                <w:szCs w:val="18"/>
              </w:rPr>
              <w:t>How do you involve teachers in the development of rigorous and measurable goals for student achievement? i.e. SLO’s, grade level and/or content area goals?</w:t>
            </w:r>
          </w:p>
          <w:p w14:paraId="745ABA1B" w14:textId="77777777" w:rsidR="00635602" w:rsidRDefault="00635602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596301" w14:textId="18AF8D48" w:rsid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  <w:r w:rsidR="00110DDC" w:rsidRPr="00110DDC">
              <w:rPr>
                <w:rFonts w:ascii="Arial" w:hAnsi="Arial" w:cs="Arial"/>
                <w:sz w:val="18"/>
                <w:szCs w:val="18"/>
              </w:rPr>
              <w:t xml:space="preserve">How would you involve students in the development of rigorous and measurable goals for student achievement? </w:t>
            </w:r>
          </w:p>
          <w:p w14:paraId="193C74A2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532D2A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0B74F4" w14:textId="77777777" w:rsid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110DDC" w:rsidRPr="00110DDC">
              <w:rPr>
                <w:rFonts w:ascii="Arial" w:hAnsi="Arial" w:cs="Arial"/>
                <w:sz w:val="18"/>
                <w:szCs w:val="18"/>
              </w:rPr>
              <w:t xml:space="preserve">How do you align individual </w:t>
            </w:r>
            <w:r w:rsidR="00110DDC" w:rsidRPr="00110DDC">
              <w:rPr>
                <w:rFonts w:ascii="Arial" w:hAnsi="Arial" w:cs="Arial"/>
                <w:sz w:val="18"/>
                <w:szCs w:val="18"/>
              </w:rPr>
              <w:lastRenderedPageBreak/>
              <w:t>teacher/student learning goals with the broader school wide improvement goals?  For example, do all SLO’s align with the school wide goals for student achievement?</w:t>
            </w:r>
          </w:p>
          <w:p w14:paraId="74F87494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F6DC7F" w14:textId="0681930E" w:rsidR="00110DDC" w:rsidRP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 w:rsidRPr="00FC26F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10DDC" w:rsidRPr="00FC26FB">
              <w:rPr>
                <w:rFonts w:ascii="Arial" w:hAnsi="Arial" w:cs="Arial"/>
                <w:sz w:val="18"/>
                <w:szCs w:val="18"/>
              </w:rPr>
              <w:t xml:space="preserve">If you are a Focus/Priority school, how do your goals for student learning align with the Turn Around Principles? </w:t>
            </w:r>
          </w:p>
          <w:p w14:paraId="7A9D472D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75D28C" w14:textId="3AA9629D" w:rsidR="00110DDC" w:rsidRP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="00110DDC" w:rsidRPr="00FC26FB">
              <w:rPr>
                <w:rFonts w:ascii="Arial" w:hAnsi="Arial" w:cs="Arial"/>
                <w:sz w:val="18"/>
                <w:szCs w:val="18"/>
              </w:rPr>
              <w:t>What kind of professional growth have you developed or made available for your teachers</w:t>
            </w:r>
          </w:p>
          <w:p w14:paraId="7EC07B76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BADC05" w14:textId="70F90B98" w:rsidR="0042444F" w:rsidRPr="00FC26FB" w:rsidRDefault="00FC26FB" w:rsidP="00FC26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="00110DDC" w:rsidRPr="00FC26FB">
              <w:rPr>
                <w:rFonts w:ascii="Arial" w:hAnsi="Arial" w:cs="Arial"/>
                <w:sz w:val="18"/>
                <w:szCs w:val="18"/>
              </w:rPr>
              <w:t xml:space="preserve">How is your professional growth plan aligned with the School Improvement Plan and the goals for student learning? </w:t>
            </w:r>
          </w:p>
        </w:tc>
        <w:tc>
          <w:tcPr>
            <w:tcW w:w="2974" w:type="dxa"/>
            <w:shd w:val="clear" w:color="auto" w:fill="C2CF9E" w:themeFill="accent3" w:themeFillTint="99"/>
          </w:tcPr>
          <w:p w14:paraId="2D626019" w14:textId="23246BF3" w:rsidR="0042444F" w:rsidRPr="006F147F" w:rsidRDefault="00A11105" w:rsidP="006F14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Example</w:t>
            </w:r>
            <w:r w:rsidR="006F147F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6F147F">
              <w:rPr>
                <w:rFonts w:ascii="Arial" w:hAnsi="Arial" w:cs="Arial"/>
                <w:sz w:val="18"/>
                <w:szCs w:val="18"/>
              </w:rPr>
              <w:t>School Improvement Plan</w:t>
            </w:r>
          </w:p>
        </w:tc>
        <w:tc>
          <w:tcPr>
            <w:tcW w:w="3013" w:type="dxa"/>
            <w:shd w:val="clear" w:color="auto" w:fill="C2CF9E" w:themeFill="accent3" w:themeFillTint="99"/>
          </w:tcPr>
          <w:p w14:paraId="6E0A03B3" w14:textId="1ACE7146" w:rsidR="0042444F" w:rsidRPr="006F147F" w:rsidRDefault="00A11105" w:rsidP="006F14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6F147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F147F">
              <w:rPr>
                <w:rFonts w:ascii="Arial" w:hAnsi="Arial" w:cs="Arial"/>
                <w:sz w:val="18"/>
                <w:szCs w:val="18"/>
              </w:rPr>
              <w:t>Teaching strategies aligned with goals of School Improvement Plan</w:t>
            </w:r>
          </w:p>
        </w:tc>
        <w:tc>
          <w:tcPr>
            <w:tcW w:w="2581" w:type="dxa"/>
            <w:shd w:val="clear" w:color="auto" w:fill="C2CF9E" w:themeFill="accent3" w:themeFillTint="99"/>
          </w:tcPr>
          <w:p w14:paraId="638893A9" w14:textId="2881DBFB" w:rsidR="0042444F" w:rsidRPr="006F147F" w:rsidRDefault="00A11105" w:rsidP="006F14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6F147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F147F">
              <w:rPr>
                <w:rFonts w:ascii="Arial" w:hAnsi="Arial" w:cs="Arial"/>
                <w:sz w:val="18"/>
                <w:szCs w:val="18"/>
              </w:rPr>
              <w:t>Student ability to articulate learning target in any given lesson/activity</w:t>
            </w:r>
          </w:p>
        </w:tc>
      </w:tr>
      <w:tr w:rsidR="0042444F" w14:paraId="356AA3DC" w14:textId="0995B62E" w:rsidTr="00A11105">
        <w:tc>
          <w:tcPr>
            <w:tcW w:w="2363" w:type="dxa"/>
          </w:tcPr>
          <w:p w14:paraId="4538FD35" w14:textId="37F5E16B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026B412B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656A7A8" w14:textId="44977B8A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3" w:type="dxa"/>
          </w:tcPr>
          <w:p w14:paraId="47A0D275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</w:tcPr>
          <w:p w14:paraId="4F7AB8E2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44F" w14:paraId="4DA184F3" w14:textId="32139C74" w:rsidTr="00A11105">
        <w:tc>
          <w:tcPr>
            <w:tcW w:w="2363" w:type="dxa"/>
            <w:shd w:val="clear" w:color="auto" w:fill="C2CF9E" w:themeFill="accent3" w:themeFillTint="99"/>
          </w:tcPr>
          <w:p w14:paraId="571D01DE" w14:textId="66BB4A0C" w:rsidR="0042444F" w:rsidRPr="00110DDC" w:rsidRDefault="00110DDC" w:rsidP="006B1D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Component 3: Distributive Leadership</w:t>
            </w:r>
          </w:p>
        </w:tc>
        <w:tc>
          <w:tcPr>
            <w:tcW w:w="3780" w:type="dxa"/>
            <w:shd w:val="clear" w:color="auto" w:fill="C2CF9E" w:themeFill="accent3" w:themeFillTint="99"/>
          </w:tcPr>
          <w:p w14:paraId="65EE5C06" w14:textId="5367DDDC" w:rsidR="00FC26FB" w:rsidRPr="00955707" w:rsidRDefault="00955707" w:rsidP="00955707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26FB" w:rsidRPr="00955707">
              <w:rPr>
                <w:rFonts w:ascii="Arial" w:hAnsi="Arial" w:cs="Arial"/>
                <w:sz w:val="18"/>
                <w:szCs w:val="18"/>
              </w:rPr>
              <w:t>What kind of leadership opportunities do you provide for staff?</w:t>
            </w:r>
          </w:p>
          <w:p w14:paraId="394D5049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4D45CC" w14:textId="61DEBCBF" w:rsidR="00FC26FB" w:rsidRPr="00FC26FB" w:rsidRDefault="00955707" w:rsidP="00FC26FB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26FB" w:rsidRPr="00FC26FB">
              <w:rPr>
                <w:rFonts w:ascii="Arial" w:hAnsi="Arial" w:cs="Arial"/>
                <w:sz w:val="18"/>
                <w:szCs w:val="18"/>
              </w:rPr>
              <w:t>Do you facilitate or make accessible to your staff mentoring programs that promote leadership?</w:t>
            </w:r>
          </w:p>
          <w:p w14:paraId="660DC214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7B6101" w14:textId="38FBE8AB" w:rsidR="00FC26FB" w:rsidRPr="00FC26FB" w:rsidRDefault="00955707" w:rsidP="00FC26FB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26FB" w:rsidRPr="00FC26FB">
              <w:rPr>
                <w:rFonts w:ascii="Arial" w:hAnsi="Arial" w:cs="Arial"/>
                <w:sz w:val="18"/>
                <w:szCs w:val="18"/>
              </w:rPr>
              <w:t>When you delegate leadership tasks to staff, do you give them the authority to successfully complete the task?</w:t>
            </w:r>
          </w:p>
          <w:p w14:paraId="38DB76FF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451830" w14:textId="3319B692" w:rsidR="00FC26FB" w:rsidRPr="00FC26FB" w:rsidRDefault="00955707" w:rsidP="00FC26FB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26FB" w:rsidRPr="00FC26FB">
              <w:rPr>
                <w:rFonts w:ascii="Arial" w:hAnsi="Arial" w:cs="Arial"/>
                <w:sz w:val="18"/>
                <w:szCs w:val="18"/>
              </w:rPr>
              <w:t>How do you monitor progress and completion of delegated tasks?</w:t>
            </w:r>
          </w:p>
          <w:p w14:paraId="5670E688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BDC574" w14:textId="7C7DDFB1" w:rsidR="00FC26FB" w:rsidRPr="00FC26FB" w:rsidRDefault="00955707" w:rsidP="00FC26FB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26FB" w:rsidRPr="00FC26FB">
              <w:rPr>
                <w:rFonts w:ascii="Arial" w:hAnsi="Arial" w:cs="Arial"/>
                <w:sz w:val="18"/>
                <w:szCs w:val="18"/>
              </w:rPr>
              <w:t>How do you recognize and/or celebrate staff members who seek out leadership responsibilities?</w:t>
            </w:r>
          </w:p>
          <w:p w14:paraId="4448DDB3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4CA8B8" w14:textId="03FB95A5" w:rsidR="00FC26FB" w:rsidRPr="00FC26FB" w:rsidRDefault="00955707" w:rsidP="00FC26FB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26FB" w:rsidRPr="00FC26FB">
              <w:rPr>
                <w:rFonts w:ascii="Arial" w:hAnsi="Arial" w:cs="Arial"/>
                <w:sz w:val="18"/>
                <w:szCs w:val="18"/>
              </w:rPr>
              <w:t>How do you work with staff in fashion that develops their ability to manage tasks and responsibilities?</w:t>
            </w:r>
          </w:p>
          <w:p w14:paraId="3A6E0441" w14:textId="77777777" w:rsidR="00A11105" w:rsidRDefault="00A11105" w:rsidP="00FC26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F14972" w14:textId="65A896A8" w:rsidR="00FC26FB" w:rsidRPr="00FC26FB" w:rsidRDefault="00955707" w:rsidP="00FC26FB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26FB" w:rsidRPr="00FC26FB">
              <w:rPr>
                <w:rFonts w:ascii="Arial" w:hAnsi="Arial" w:cs="Arial"/>
                <w:sz w:val="18"/>
                <w:szCs w:val="18"/>
              </w:rPr>
              <w:t>How are you tying the leadership discussion with the Danielson Model, particularly Domain 4: Professional Responsibilities?</w:t>
            </w:r>
          </w:p>
          <w:p w14:paraId="59C7CC82" w14:textId="77777777" w:rsidR="0042444F" w:rsidRPr="00FC26FB" w:rsidRDefault="0042444F" w:rsidP="00FC26FB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C2CF9E" w:themeFill="accent3" w:themeFillTint="99"/>
          </w:tcPr>
          <w:p w14:paraId="65E2ECC1" w14:textId="08EDC5AB" w:rsidR="0042444F" w:rsidRPr="006F147F" w:rsidRDefault="00A11105" w:rsidP="006F14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6F147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F147F">
              <w:rPr>
                <w:rFonts w:ascii="Arial" w:hAnsi="Arial" w:cs="Arial"/>
                <w:sz w:val="18"/>
                <w:szCs w:val="18"/>
              </w:rPr>
              <w:t>School leadership team</w:t>
            </w:r>
          </w:p>
        </w:tc>
        <w:tc>
          <w:tcPr>
            <w:tcW w:w="3013" w:type="dxa"/>
            <w:shd w:val="clear" w:color="auto" w:fill="C2CF9E" w:themeFill="accent3" w:themeFillTint="99"/>
          </w:tcPr>
          <w:p w14:paraId="24C48FE2" w14:textId="32E3F7D7" w:rsidR="0042444F" w:rsidRPr="006F147F" w:rsidRDefault="00A11105" w:rsidP="009F3E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6F147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F147F">
              <w:rPr>
                <w:rFonts w:ascii="Arial" w:hAnsi="Arial" w:cs="Arial"/>
                <w:sz w:val="18"/>
                <w:szCs w:val="18"/>
              </w:rPr>
              <w:t>Teacher facilitating a staff development meeting</w:t>
            </w:r>
          </w:p>
        </w:tc>
        <w:tc>
          <w:tcPr>
            <w:tcW w:w="2581" w:type="dxa"/>
            <w:shd w:val="clear" w:color="auto" w:fill="C2CF9E" w:themeFill="accent3" w:themeFillTint="99"/>
          </w:tcPr>
          <w:p w14:paraId="3565ECA0" w14:textId="31EAA593" w:rsidR="0042444F" w:rsidRPr="006F147F" w:rsidRDefault="00A11105" w:rsidP="009F3E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6F147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F147F">
              <w:rPr>
                <w:rFonts w:ascii="Arial" w:hAnsi="Arial" w:cs="Arial"/>
                <w:sz w:val="18"/>
                <w:szCs w:val="18"/>
              </w:rPr>
              <w:t>Student Councils, Peer Leaders, etc.</w:t>
            </w:r>
          </w:p>
        </w:tc>
      </w:tr>
      <w:tr w:rsidR="0042444F" w14:paraId="17E3ED7B" w14:textId="223391D7" w:rsidTr="00A11105">
        <w:tc>
          <w:tcPr>
            <w:tcW w:w="2363" w:type="dxa"/>
            <w:shd w:val="clear" w:color="auto" w:fill="FFFFFF" w:themeFill="background1"/>
          </w:tcPr>
          <w:p w14:paraId="48763A24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797F4176" w14:textId="77777777" w:rsidR="0042444F" w:rsidRPr="009F3EB3" w:rsidRDefault="0042444F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 w:themeFill="background1"/>
          </w:tcPr>
          <w:p w14:paraId="7AA14513" w14:textId="60FD890A" w:rsidR="0042444F" w:rsidRPr="009F3EB3" w:rsidRDefault="0042444F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FFFFFF" w:themeFill="background1"/>
          </w:tcPr>
          <w:p w14:paraId="731FA665" w14:textId="77777777" w:rsidR="0042444F" w:rsidRPr="009F3EB3" w:rsidRDefault="0042444F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2F6EA52C" w14:textId="77777777" w:rsidR="0042444F" w:rsidRPr="009F3EB3" w:rsidRDefault="0042444F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44F" w14:paraId="57BD276B" w14:textId="42C34813" w:rsidTr="00A11105">
        <w:tc>
          <w:tcPr>
            <w:tcW w:w="2363" w:type="dxa"/>
            <w:shd w:val="clear" w:color="auto" w:fill="C2CF9E" w:themeFill="accent3" w:themeFillTint="99"/>
          </w:tcPr>
          <w:p w14:paraId="1E1A39AA" w14:textId="543A2BA4" w:rsidR="0042444F" w:rsidRPr="00110DDC" w:rsidRDefault="00955707" w:rsidP="00DA4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</w:t>
            </w:r>
            <w:r w:rsidR="00110DDC">
              <w:rPr>
                <w:rFonts w:ascii="Arial" w:hAnsi="Arial" w:cs="Arial"/>
                <w:b/>
                <w:sz w:val="18"/>
                <w:szCs w:val="18"/>
              </w:rPr>
              <w:t>onent 4: Monitoring and Evaluating Standards and Content</w:t>
            </w:r>
          </w:p>
        </w:tc>
        <w:tc>
          <w:tcPr>
            <w:tcW w:w="3780" w:type="dxa"/>
            <w:shd w:val="clear" w:color="auto" w:fill="C2CF9E" w:themeFill="accent3" w:themeFillTint="99"/>
          </w:tcPr>
          <w:p w14:paraId="4C194370" w14:textId="3626F9A3" w:rsidR="00955707" w:rsidRPr="007D2396" w:rsidRDefault="007D2396" w:rsidP="007D239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7D2396">
              <w:rPr>
                <w:rFonts w:ascii="Arial" w:hAnsi="Arial" w:cs="Arial"/>
                <w:b/>
                <w:sz w:val="18"/>
                <w:szCs w:val="18"/>
              </w:rPr>
              <w:t>1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55707" w:rsidRPr="007D2396">
              <w:rPr>
                <w:rFonts w:ascii="Arial" w:hAnsi="Arial" w:cs="Arial"/>
                <w:sz w:val="18"/>
                <w:szCs w:val="18"/>
              </w:rPr>
              <w:t>How do you monitor and ensure the alignment of the implemented curriculum with the intended curriculum?</w:t>
            </w:r>
          </w:p>
          <w:p w14:paraId="410570CE" w14:textId="77777777" w:rsidR="007D2396" w:rsidRPr="007D2396" w:rsidRDefault="007D2396" w:rsidP="007D23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3D012C" w14:textId="3FB0A85E" w:rsidR="00955707" w:rsidRPr="00955707" w:rsidRDefault="00955707" w:rsidP="00955707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55707">
              <w:rPr>
                <w:rFonts w:ascii="Arial" w:hAnsi="Arial" w:cs="Arial"/>
                <w:sz w:val="18"/>
                <w:szCs w:val="18"/>
              </w:rPr>
              <w:t xml:space="preserve">How do you ensure adequate instructional time to cover the content of the intended </w:t>
            </w:r>
            <w:r w:rsidRPr="00955707">
              <w:rPr>
                <w:rFonts w:ascii="Arial" w:hAnsi="Arial" w:cs="Arial"/>
                <w:sz w:val="18"/>
                <w:szCs w:val="18"/>
              </w:rPr>
              <w:lastRenderedPageBreak/>
              <w:t>curriculum at the appropriate depth, i.e. scheduling, mitigation of interruptions, etc.?</w:t>
            </w:r>
          </w:p>
          <w:p w14:paraId="29A5FE7E" w14:textId="77777777" w:rsidR="00A11105" w:rsidRDefault="00A11105" w:rsidP="009557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62B486" w14:textId="7737E600" w:rsidR="00955707" w:rsidRPr="00955707" w:rsidRDefault="00955707" w:rsidP="00955707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55707">
              <w:rPr>
                <w:rFonts w:ascii="Arial" w:hAnsi="Arial" w:cs="Arial"/>
                <w:sz w:val="18"/>
                <w:szCs w:val="18"/>
              </w:rPr>
              <w:t>Have your worked with staff or provided staff with appropriate supports to develop pacing guides?</w:t>
            </w:r>
          </w:p>
          <w:p w14:paraId="6020E92F" w14:textId="77777777" w:rsidR="00A11105" w:rsidRDefault="00A11105" w:rsidP="009557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B453B8" w14:textId="367F959F" w:rsidR="00955707" w:rsidRPr="00955707" w:rsidRDefault="00955707" w:rsidP="00955707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55707">
              <w:rPr>
                <w:rFonts w:ascii="Arial" w:hAnsi="Arial" w:cs="Arial"/>
                <w:sz w:val="18"/>
                <w:szCs w:val="18"/>
              </w:rPr>
              <w:t xml:space="preserve">The PE rubric (2.4) uses the term </w:t>
            </w:r>
            <w:r w:rsidRPr="0095570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experienced curriculum</w:t>
            </w:r>
            <w:r w:rsidRPr="00955707">
              <w:rPr>
                <w:rFonts w:ascii="Arial" w:hAnsi="Arial" w:cs="Arial"/>
                <w:sz w:val="18"/>
                <w:szCs w:val="18"/>
              </w:rPr>
              <w:t xml:space="preserve">.  What does that mean?  How do you and your leadership team analyze data from the experienced curriculum?  How do you connect the </w:t>
            </w:r>
            <w:r w:rsidRPr="0095570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experienced curriculum </w:t>
            </w:r>
            <w:r w:rsidRPr="00955707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95570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the implemented curriculum </w:t>
            </w:r>
            <w:r w:rsidRPr="00955707">
              <w:rPr>
                <w:rFonts w:ascii="Arial" w:hAnsi="Arial" w:cs="Arial"/>
                <w:sz w:val="18"/>
                <w:szCs w:val="18"/>
              </w:rPr>
              <w:t xml:space="preserve">to the </w:t>
            </w:r>
            <w:r w:rsidRPr="0095570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intended curriculum</w:t>
            </w:r>
            <w:r w:rsidRPr="00955707">
              <w:rPr>
                <w:rFonts w:ascii="Arial" w:hAnsi="Arial" w:cs="Arial"/>
                <w:sz w:val="18"/>
                <w:szCs w:val="18"/>
              </w:rPr>
              <w:t>?   What are you and your leadership team able to learn from making those connections?</w:t>
            </w:r>
          </w:p>
          <w:p w14:paraId="699E9FDD" w14:textId="77777777" w:rsidR="00A11105" w:rsidRDefault="00A11105" w:rsidP="009557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FC964E" w14:textId="579BC5E8" w:rsidR="00955707" w:rsidRPr="00955707" w:rsidRDefault="00955707" w:rsidP="00955707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55707">
              <w:rPr>
                <w:rFonts w:ascii="Arial" w:hAnsi="Arial" w:cs="Arial"/>
                <w:sz w:val="18"/>
                <w:szCs w:val="18"/>
              </w:rPr>
              <w:t xml:space="preserve">How will you connect and use the teacher evaluation process (Danielson model) to the monitoring and evaluating of standards and content.  </w:t>
            </w:r>
          </w:p>
          <w:p w14:paraId="0567E1CB" w14:textId="77777777" w:rsidR="00A11105" w:rsidRDefault="00A11105" w:rsidP="009557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1F0DB9" w14:textId="0E044A9F" w:rsidR="00955707" w:rsidRPr="00955707" w:rsidRDefault="00955707" w:rsidP="00955707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55707">
              <w:rPr>
                <w:rFonts w:ascii="Arial" w:hAnsi="Arial" w:cs="Arial"/>
                <w:sz w:val="18"/>
                <w:szCs w:val="18"/>
              </w:rPr>
              <w:t>How do you work with teachers to ensure teaching is at the appropriate depth?</w:t>
            </w:r>
          </w:p>
          <w:p w14:paraId="7D4DC990" w14:textId="77777777" w:rsidR="00A11105" w:rsidRDefault="00A11105" w:rsidP="009557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5E2E73" w14:textId="55AF7A78" w:rsidR="00955707" w:rsidRPr="00955707" w:rsidRDefault="00955707" w:rsidP="00955707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55707">
              <w:rPr>
                <w:rFonts w:ascii="Arial" w:hAnsi="Arial" w:cs="Arial"/>
                <w:sz w:val="18"/>
                <w:szCs w:val="18"/>
              </w:rPr>
              <w:t>If you have had the Porthan training or are currently enrolled in the training, how would you use the skills learned from the training to more effectively monitor standards and content?</w:t>
            </w:r>
          </w:p>
          <w:p w14:paraId="2C3A8895" w14:textId="77777777" w:rsidR="00A11105" w:rsidRDefault="00A11105" w:rsidP="009557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28CD1D" w14:textId="47FA3D16" w:rsidR="00955707" w:rsidRPr="00955707" w:rsidRDefault="00955707" w:rsidP="00955707">
            <w:pPr>
              <w:rPr>
                <w:rFonts w:ascii="Arial" w:hAnsi="Arial" w:cs="Arial"/>
                <w:sz w:val="18"/>
                <w:szCs w:val="18"/>
              </w:rPr>
            </w:pPr>
            <w:r w:rsidRPr="00955707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55707">
              <w:rPr>
                <w:rFonts w:ascii="Arial" w:hAnsi="Arial" w:cs="Arial"/>
                <w:sz w:val="18"/>
                <w:szCs w:val="18"/>
              </w:rPr>
              <w:t>How will you connect the monitoring and evaluating of standards to your work with the Turn Around Principles (if applicable)?</w:t>
            </w:r>
          </w:p>
          <w:p w14:paraId="57DCF9E4" w14:textId="77777777" w:rsidR="0042444F" w:rsidRPr="00110DDC" w:rsidRDefault="0042444F" w:rsidP="00110D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C2CF9E" w:themeFill="accent3" w:themeFillTint="99"/>
          </w:tcPr>
          <w:p w14:paraId="2930FF41" w14:textId="2D315AD1" w:rsidR="0042444F" w:rsidRPr="006F147F" w:rsidRDefault="00A11105" w:rsidP="006F14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Example</w:t>
            </w:r>
            <w:r w:rsidR="006F147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F147F">
              <w:rPr>
                <w:rFonts w:ascii="Arial" w:hAnsi="Arial" w:cs="Arial"/>
                <w:sz w:val="18"/>
                <w:szCs w:val="18"/>
              </w:rPr>
              <w:t>Regular feedback to staff via evaluations/formative walkthroughs reflecting awareness of curriculum alignment</w:t>
            </w:r>
          </w:p>
        </w:tc>
        <w:tc>
          <w:tcPr>
            <w:tcW w:w="3013" w:type="dxa"/>
            <w:shd w:val="clear" w:color="auto" w:fill="C2CF9E" w:themeFill="accent3" w:themeFillTint="99"/>
          </w:tcPr>
          <w:p w14:paraId="1EE80FC1" w14:textId="171D58A8" w:rsidR="0042444F" w:rsidRPr="006F147F" w:rsidRDefault="00A11105" w:rsidP="006F14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6F147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F147F">
              <w:rPr>
                <w:rFonts w:ascii="Arial" w:hAnsi="Arial" w:cs="Arial"/>
                <w:sz w:val="18"/>
                <w:szCs w:val="18"/>
              </w:rPr>
              <w:t>Lessons</w:t>
            </w:r>
            <w:r w:rsidR="00024449">
              <w:rPr>
                <w:rFonts w:ascii="Arial" w:hAnsi="Arial" w:cs="Arial"/>
                <w:sz w:val="18"/>
                <w:szCs w:val="18"/>
              </w:rPr>
              <w:t>/formative assessments</w:t>
            </w:r>
            <w:r w:rsidR="006F147F">
              <w:rPr>
                <w:rFonts w:ascii="Arial" w:hAnsi="Arial" w:cs="Arial"/>
                <w:sz w:val="18"/>
                <w:szCs w:val="18"/>
              </w:rPr>
              <w:t xml:space="preserve"> aligned to the intended curriculum.</w:t>
            </w:r>
          </w:p>
        </w:tc>
        <w:tc>
          <w:tcPr>
            <w:tcW w:w="2581" w:type="dxa"/>
            <w:shd w:val="clear" w:color="auto" w:fill="C2CF9E" w:themeFill="accent3" w:themeFillTint="99"/>
          </w:tcPr>
          <w:p w14:paraId="58B0D87E" w14:textId="1255202C" w:rsidR="0042444F" w:rsidRPr="00024449" w:rsidRDefault="00A11105" w:rsidP="000244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02444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024449">
              <w:rPr>
                <w:rFonts w:ascii="Arial" w:hAnsi="Arial" w:cs="Arial"/>
                <w:sz w:val="18"/>
                <w:szCs w:val="18"/>
              </w:rPr>
              <w:t>Growth results of formative assessments aligned with intended/implemented curriculum.</w:t>
            </w:r>
          </w:p>
        </w:tc>
      </w:tr>
      <w:tr w:rsidR="0042444F" w14:paraId="5821D922" w14:textId="77777777" w:rsidTr="00A11105">
        <w:tc>
          <w:tcPr>
            <w:tcW w:w="2363" w:type="dxa"/>
            <w:shd w:val="clear" w:color="auto" w:fill="auto"/>
          </w:tcPr>
          <w:p w14:paraId="7F55889A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FAE29B1" w14:textId="77777777" w:rsidR="0042444F" w:rsidRPr="00051CA8" w:rsidRDefault="0042444F" w:rsidP="00051CA8">
            <w:pPr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auto"/>
          </w:tcPr>
          <w:p w14:paraId="0F667688" w14:textId="536B8A86" w:rsidR="0042444F" w:rsidRPr="00051CA8" w:rsidRDefault="0042444F" w:rsidP="00051CA8">
            <w:pPr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</w:tcPr>
          <w:p w14:paraId="68DDF92C" w14:textId="77777777" w:rsidR="0042444F" w:rsidRPr="009F3EB3" w:rsidRDefault="0042444F" w:rsidP="009F3EB3">
            <w:pPr>
              <w:pStyle w:val="ListParagraph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</w:tcPr>
          <w:p w14:paraId="26AD0EE9" w14:textId="77777777" w:rsidR="0042444F" w:rsidRPr="009F3EB3" w:rsidRDefault="0042444F" w:rsidP="009F3EB3">
            <w:pPr>
              <w:pStyle w:val="ListParagraph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44F" w14:paraId="363D957D" w14:textId="77777777" w:rsidTr="00A11105">
        <w:tc>
          <w:tcPr>
            <w:tcW w:w="2363" w:type="dxa"/>
            <w:shd w:val="clear" w:color="auto" w:fill="C2CF9E" w:themeFill="accent3" w:themeFillTint="99"/>
          </w:tcPr>
          <w:p w14:paraId="2593DB0C" w14:textId="2CABAAA1" w:rsidR="0042444F" w:rsidRPr="00110DDC" w:rsidRDefault="00110DDC" w:rsidP="00DA4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Component 5: Continuous Improvement</w:t>
            </w:r>
          </w:p>
        </w:tc>
        <w:tc>
          <w:tcPr>
            <w:tcW w:w="3780" w:type="dxa"/>
            <w:shd w:val="clear" w:color="auto" w:fill="C2CF9E" w:themeFill="accent3" w:themeFillTint="99"/>
          </w:tcPr>
          <w:p w14:paraId="556083BD" w14:textId="25119399" w:rsidR="00F53C23" w:rsidRPr="00051CA8" w:rsidRDefault="00051CA8" w:rsidP="00051CA8">
            <w:pPr>
              <w:rPr>
                <w:rFonts w:ascii="Arial" w:hAnsi="Arial" w:cs="Arial"/>
                <w:sz w:val="18"/>
                <w:szCs w:val="18"/>
              </w:rPr>
            </w:pPr>
            <w:r w:rsidRPr="00051CA8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51CA8">
              <w:rPr>
                <w:rFonts w:ascii="Arial" w:hAnsi="Arial" w:cs="Arial"/>
                <w:sz w:val="18"/>
                <w:szCs w:val="18"/>
              </w:rPr>
              <w:t>For this component, please refer to the consideration slides for the previous four components.</w:t>
            </w:r>
          </w:p>
          <w:p w14:paraId="5C968BED" w14:textId="77777777" w:rsidR="00A11105" w:rsidRDefault="00A11105" w:rsidP="00051C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AAC140" w14:textId="2E581A6B" w:rsidR="00F53C23" w:rsidRPr="00051CA8" w:rsidRDefault="00051CA8" w:rsidP="00051CA8">
            <w:pPr>
              <w:rPr>
                <w:rFonts w:ascii="Arial" w:hAnsi="Arial" w:cs="Arial"/>
                <w:sz w:val="18"/>
                <w:szCs w:val="18"/>
              </w:rPr>
            </w:pPr>
            <w:r w:rsidRPr="00051CA8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51CA8">
              <w:rPr>
                <w:rFonts w:ascii="Arial" w:hAnsi="Arial" w:cs="Arial"/>
                <w:sz w:val="18"/>
                <w:szCs w:val="18"/>
              </w:rPr>
              <w:t>Do you have a professional growth plan?</w:t>
            </w:r>
          </w:p>
          <w:p w14:paraId="1682EE19" w14:textId="77777777" w:rsidR="00A11105" w:rsidRDefault="00A11105" w:rsidP="00051C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C49B0E" w14:textId="04FA3971" w:rsidR="00F53C23" w:rsidRPr="00051CA8" w:rsidRDefault="00051CA8" w:rsidP="00051CA8">
            <w:pPr>
              <w:rPr>
                <w:rFonts w:ascii="Arial" w:hAnsi="Arial" w:cs="Arial"/>
                <w:sz w:val="18"/>
                <w:szCs w:val="18"/>
              </w:rPr>
            </w:pPr>
            <w:r w:rsidRPr="00051CA8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51CA8">
              <w:rPr>
                <w:rFonts w:ascii="Arial" w:hAnsi="Arial" w:cs="Arial"/>
                <w:sz w:val="18"/>
                <w:szCs w:val="18"/>
              </w:rPr>
              <w:t>How do you use data to plan for professional development?</w:t>
            </w:r>
          </w:p>
          <w:p w14:paraId="37F4F73F" w14:textId="77777777" w:rsidR="00A11105" w:rsidRDefault="00A11105" w:rsidP="00051C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7D23A7" w14:textId="0E7A4ADE" w:rsidR="00F53C23" w:rsidRPr="00051CA8" w:rsidRDefault="00051CA8" w:rsidP="00051CA8">
            <w:pPr>
              <w:rPr>
                <w:rFonts w:ascii="Arial" w:hAnsi="Arial" w:cs="Arial"/>
                <w:sz w:val="18"/>
                <w:szCs w:val="18"/>
              </w:rPr>
            </w:pPr>
            <w:r w:rsidRPr="00051CA8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51CA8">
              <w:rPr>
                <w:rFonts w:ascii="Arial" w:hAnsi="Arial" w:cs="Arial"/>
                <w:sz w:val="18"/>
                <w:szCs w:val="18"/>
              </w:rPr>
              <w:t>How do you access and provide training for research based instructional strategies?</w:t>
            </w:r>
          </w:p>
          <w:p w14:paraId="2057B191" w14:textId="77777777" w:rsidR="0042444F" w:rsidRPr="00051CA8" w:rsidRDefault="0042444F" w:rsidP="00051C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C2CF9E" w:themeFill="accent3" w:themeFillTint="99"/>
          </w:tcPr>
          <w:p w14:paraId="34473234" w14:textId="506ACAB8" w:rsidR="0042444F" w:rsidRPr="00DF31B8" w:rsidRDefault="00A11105" w:rsidP="00DF31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DF31B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DF31B8">
              <w:rPr>
                <w:rFonts w:ascii="Arial" w:hAnsi="Arial" w:cs="Arial"/>
                <w:sz w:val="18"/>
                <w:szCs w:val="18"/>
              </w:rPr>
              <w:t>Professional growth plan derived from data</w:t>
            </w:r>
          </w:p>
        </w:tc>
        <w:tc>
          <w:tcPr>
            <w:tcW w:w="3013" w:type="dxa"/>
            <w:shd w:val="clear" w:color="auto" w:fill="C2CF9E" w:themeFill="accent3" w:themeFillTint="99"/>
          </w:tcPr>
          <w:p w14:paraId="2A5DBC60" w14:textId="2D5C98C5" w:rsidR="0042444F" w:rsidRPr="00DF31B8" w:rsidRDefault="00A11105" w:rsidP="00DF31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DF31B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DF31B8">
              <w:rPr>
                <w:rFonts w:ascii="Arial" w:hAnsi="Arial" w:cs="Arial"/>
                <w:sz w:val="18"/>
                <w:szCs w:val="18"/>
              </w:rPr>
              <w:t>Evidence of implementation of strategies</w:t>
            </w:r>
            <w:r w:rsidR="00004F8A">
              <w:rPr>
                <w:rFonts w:ascii="Arial" w:hAnsi="Arial" w:cs="Arial"/>
                <w:sz w:val="18"/>
                <w:szCs w:val="18"/>
              </w:rPr>
              <w:t xml:space="preserve"> learned via professional growth</w:t>
            </w:r>
          </w:p>
        </w:tc>
        <w:tc>
          <w:tcPr>
            <w:tcW w:w="2581" w:type="dxa"/>
            <w:shd w:val="clear" w:color="auto" w:fill="C2CF9E" w:themeFill="accent3" w:themeFillTint="99"/>
          </w:tcPr>
          <w:p w14:paraId="69106D4A" w14:textId="21E00C7C" w:rsidR="0042444F" w:rsidRPr="005720F6" w:rsidRDefault="00A11105" w:rsidP="00004F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5720F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5720F6">
              <w:rPr>
                <w:rFonts w:ascii="Arial" w:hAnsi="Arial" w:cs="Arial"/>
                <w:sz w:val="18"/>
                <w:szCs w:val="18"/>
              </w:rPr>
              <w:t>Student work reflecting teacher professional growth</w:t>
            </w:r>
          </w:p>
        </w:tc>
      </w:tr>
    </w:tbl>
    <w:p w14:paraId="3A40BF73" w14:textId="70AD0293" w:rsidR="0012663F" w:rsidRDefault="00485DBE" w:rsidP="0046252D">
      <w:pPr>
        <w:spacing w:before="0" w:after="0" w:line="240" w:lineRule="auto"/>
        <w:rPr>
          <w:rFonts w:ascii="Arial" w:hAnsi="Arial" w:cs="Arial"/>
          <w:i/>
        </w:rPr>
      </w:pPr>
      <w:r w:rsidRPr="00485DBE">
        <w:rPr>
          <w:rFonts w:ascii="Arial" w:hAnsi="Arial" w:cs="Arial"/>
          <w:i/>
          <w:sz w:val="24"/>
          <w:szCs w:val="24"/>
        </w:rPr>
        <w:t>*</w:t>
      </w:r>
      <w:r w:rsidRPr="00485DBE">
        <w:rPr>
          <w:rFonts w:ascii="Arial" w:hAnsi="Arial" w:cs="Arial"/>
          <w:i/>
        </w:rPr>
        <w:t>Learning Forward: Innovation Configuration Maps for Standards of Professional Learning: School-Based Roles (2012)</w:t>
      </w:r>
    </w:p>
    <w:p w14:paraId="724FE952" w14:textId="75F7D24D" w:rsidR="0012663F" w:rsidRPr="009F3EB3" w:rsidRDefault="0012663F" w:rsidP="0046252D">
      <w:pPr>
        <w:spacing w:before="0" w:after="0" w:line="240" w:lineRule="auto"/>
        <w:rPr>
          <w:rFonts w:ascii="Arial" w:hAnsi="Arial" w:cs="Arial"/>
          <w:b/>
          <w:i/>
          <w:sz w:val="18"/>
          <w:szCs w:val="18"/>
        </w:rPr>
      </w:pPr>
    </w:p>
    <w:sectPr w:rsidR="0012663F" w:rsidRPr="009F3EB3" w:rsidSect="008107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18A2"/>
    <w:multiLevelType w:val="hybridMultilevel"/>
    <w:tmpl w:val="790EA40E"/>
    <w:lvl w:ilvl="0" w:tplc="1B7A8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EE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B4F0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C7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28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104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6F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80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373BE"/>
    <w:multiLevelType w:val="hybridMultilevel"/>
    <w:tmpl w:val="407A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93C30"/>
    <w:multiLevelType w:val="hybridMultilevel"/>
    <w:tmpl w:val="57FCB742"/>
    <w:lvl w:ilvl="0" w:tplc="ED603E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C3140"/>
    <w:multiLevelType w:val="hybridMultilevel"/>
    <w:tmpl w:val="4A34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300A3"/>
    <w:multiLevelType w:val="hybridMultilevel"/>
    <w:tmpl w:val="F7A8A8C6"/>
    <w:lvl w:ilvl="0" w:tplc="6D5E4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C6620"/>
    <w:multiLevelType w:val="hybridMultilevel"/>
    <w:tmpl w:val="A9129BC4"/>
    <w:lvl w:ilvl="0" w:tplc="7772D6BC">
      <w:start w:val="1"/>
      <w:numFmt w:val="decimal"/>
      <w:lvlText w:val="%1."/>
      <w:lvlJc w:val="left"/>
      <w:pPr>
        <w:ind w:left="2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6">
    <w:nsid w:val="22BE1DD4"/>
    <w:multiLevelType w:val="hybridMultilevel"/>
    <w:tmpl w:val="2746FD94"/>
    <w:lvl w:ilvl="0" w:tplc="CADCF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16F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E2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27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C3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81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44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0C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27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5097F"/>
    <w:multiLevelType w:val="hybridMultilevel"/>
    <w:tmpl w:val="BA3058B4"/>
    <w:lvl w:ilvl="0" w:tplc="DD5ED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61E8E"/>
    <w:multiLevelType w:val="hybridMultilevel"/>
    <w:tmpl w:val="CB8C4F76"/>
    <w:lvl w:ilvl="0" w:tplc="DD5ED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72BEF"/>
    <w:multiLevelType w:val="hybridMultilevel"/>
    <w:tmpl w:val="FCAE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11F37"/>
    <w:multiLevelType w:val="hybridMultilevel"/>
    <w:tmpl w:val="F77CFA9C"/>
    <w:lvl w:ilvl="0" w:tplc="1EBC9A88">
      <w:start w:val="1"/>
      <w:numFmt w:val="decimal"/>
      <w:lvlText w:val="%1."/>
      <w:lvlJc w:val="left"/>
      <w:pPr>
        <w:tabs>
          <w:tab w:val="num" w:pos="72"/>
        </w:tabs>
        <w:ind w:left="-72" w:hanging="1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25681"/>
    <w:multiLevelType w:val="hybridMultilevel"/>
    <w:tmpl w:val="4BE604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D55B2"/>
    <w:multiLevelType w:val="hybridMultilevel"/>
    <w:tmpl w:val="BEA445DC"/>
    <w:lvl w:ilvl="0" w:tplc="7C4E4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C9069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BA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82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1E8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EC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C64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88D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A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C27AD7"/>
    <w:multiLevelType w:val="hybridMultilevel"/>
    <w:tmpl w:val="D1E6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723E8"/>
    <w:multiLevelType w:val="hybridMultilevel"/>
    <w:tmpl w:val="87600BA8"/>
    <w:lvl w:ilvl="0" w:tplc="91FE3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06D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27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86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EAC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4C9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FA2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EC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6B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4E4AD5"/>
    <w:multiLevelType w:val="hybridMultilevel"/>
    <w:tmpl w:val="FE128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F20554"/>
    <w:multiLevelType w:val="hybridMultilevel"/>
    <w:tmpl w:val="B804F0C2"/>
    <w:lvl w:ilvl="0" w:tplc="D90E7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ECF2A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186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4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C2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96F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09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E8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81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165FB2"/>
    <w:multiLevelType w:val="hybridMultilevel"/>
    <w:tmpl w:val="99EEBB9E"/>
    <w:lvl w:ilvl="0" w:tplc="7C4E47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C5084"/>
    <w:multiLevelType w:val="hybridMultilevel"/>
    <w:tmpl w:val="E49CBE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14081"/>
    <w:multiLevelType w:val="hybridMultilevel"/>
    <w:tmpl w:val="3AEE0EA6"/>
    <w:lvl w:ilvl="0" w:tplc="B52C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86FB6"/>
    <w:multiLevelType w:val="multilevel"/>
    <w:tmpl w:val="BA305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AB1045"/>
    <w:multiLevelType w:val="hybridMultilevel"/>
    <w:tmpl w:val="95A43E3C"/>
    <w:lvl w:ilvl="0" w:tplc="1728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25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32F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AE2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0E9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28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24A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44E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EE1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B9069A"/>
    <w:multiLevelType w:val="hybridMultilevel"/>
    <w:tmpl w:val="BE94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"/>
  </w:num>
  <w:num w:numId="4">
    <w:abstractNumId w:val="3"/>
  </w:num>
  <w:num w:numId="5">
    <w:abstractNumId w:val="15"/>
  </w:num>
  <w:num w:numId="6">
    <w:abstractNumId w:val="9"/>
  </w:num>
  <w:num w:numId="7">
    <w:abstractNumId w:val="0"/>
  </w:num>
  <w:num w:numId="8">
    <w:abstractNumId w:val="14"/>
  </w:num>
  <w:num w:numId="9">
    <w:abstractNumId w:val="6"/>
  </w:num>
  <w:num w:numId="10">
    <w:abstractNumId w:val="12"/>
  </w:num>
  <w:num w:numId="11">
    <w:abstractNumId w:val="11"/>
  </w:num>
  <w:num w:numId="12">
    <w:abstractNumId w:val="18"/>
  </w:num>
  <w:num w:numId="13">
    <w:abstractNumId w:val="17"/>
  </w:num>
  <w:num w:numId="14">
    <w:abstractNumId w:val="19"/>
  </w:num>
  <w:num w:numId="15">
    <w:abstractNumId w:val="8"/>
  </w:num>
  <w:num w:numId="16">
    <w:abstractNumId w:val="7"/>
  </w:num>
  <w:num w:numId="17">
    <w:abstractNumId w:val="10"/>
  </w:num>
  <w:num w:numId="18">
    <w:abstractNumId w:val="20"/>
  </w:num>
  <w:num w:numId="19">
    <w:abstractNumId w:val="5"/>
  </w:num>
  <w:num w:numId="20">
    <w:abstractNumId w:val="16"/>
  </w:num>
  <w:num w:numId="21">
    <w:abstractNumId w:val="2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2D"/>
    <w:rsid w:val="00004F8A"/>
    <w:rsid w:val="00024449"/>
    <w:rsid w:val="00027606"/>
    <w:rsid w:val="00051CA8"/>
    <w:rsid w:val="000A6EE6"/>
    <w:rsid w:val="00110DDC"/>
    <w:rsid w:val="0012663F"/>
    <w:rsid w:val="001B6FFF"/>
    <w:rsid w:val="002E0F1C"/>
    <w:rsid w:val="0042444F"/>
    <w:rsid w:val="00446AF8"/>
    <w:rsid w:val="0046252D"/>
    <w:rsid w:val="00485DBE"/>
    <w:rsid w:val="0050027C"/>
    <w:rsid w:val="005720F6"/>
    <w:rsid w:val="005F6885"/>
    <w:rsid w:val="006209F4"/>
    <w:rsid w:val="00635602"/>
    <w:rsid w:val="006B1D2E"/>
    <w:rsid w:val="006F147F"/>
    <w:rsid w:val="007D2396"/>
    <w:rsid w:val="008069D3"/>
    <w:rsid w:val="008107FA"/>
    <w:rsid w:val="008B0EE4"/>
    <w:rsid w:val="00915AFE"/>
    <w:rsid w:val="00955707"/>
    <w:rsid w:val="009F3EB3"/>
    <w:rsid w:val="00A11105"/>
    <w:rsid w:val="00A32F85"/>
    <w:rsid w:val="00C13356"/>
    <w:rsid w:val="00C306DB"/>
    <w:rsid w:val="00CE0E5C"/>
    <w:rsid w:val="00DA4108"/>
    <w:rsid w:val="00DF31B8"/>
    <w:rsid w:val="00DF5186"/>
    <w:rsid w:val="00E43230"/>
    <w:rsid w:val="00EA39B2"/>
    <w:rsid w:val="00F53C23"/>
    <w:rsid w:val="00F6641C"/>
    <w:rsid w:val="00F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F97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FF"/>
  </w:style>
  <w:style w:type="paragraph" w:styleId="Heading1">
    <w:name w:val="heading 1"/>
    <w:basedOn w:val="Normal"/>
    <w:next w:val="Normal"/>
    <w:link w:val="Heading1Char"/>
    <w:uiPriority w:val="9"/>
    <w:qFormat/>
    <w:rsid w:val="001B6FFF"/>
    <w:pPr>
      <w:pBdr>
        <w:top w:val="single" w:sz="24" w:space="0" w:color="A63212" w:themeColor="accent1"/>
        <w:left w:val="single" w:sz="24" w:space="0" w:color="A63212" w:themeColor="accent1"/>
        <w:bottom w:val="single" w:sz="24" w:space="0" w:color="A63212" w:themeColor="accent1"/>
        <w:right w:val="single" w:sz="24" w:space="0" w:color="A63212" w:themeColor="accent1"/>
      </w:pBdr>
      <w:shd w:val="clear" w:color="auto" w:fill="A632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FFF"/>
    <w:pPr>
      <w:pBdr>
        <w:top w:val="single" w:sz="24" w:space="0" w:color="F8CFC4" w:themeColor="accent1" w:themeTint="33"/>
        <w:left w:val="single" w:sz="24" w:space="0" w:color="F8CFC4" w:themeColor="accent1" w:themeTint="33"/>
        <w:bottom w:val="single" w:sz="24" w:space="0" w:color="F8CFC4" w:themeColor="accent1" w:themeTint="33"/>
        <w:right w:val="single" w:sz="24" w:space="0" w:color="F8CFC4" w:themeColor="accent1" w:themeTint="33"/>
      </w:pBdr>
      <w:shd w:val="clear" w:color="auto" w:fill="F8CFC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FFF"/>
    <w:pPr>
      <w:pBdr>
        <w:top w:val="single" w:sz="6" w:space="2" w:color="A63212" w:themeColor="accent1"/>
      </w:pBdr>
      <w:spacing w:before="300" w:after="0"/>
      <w:outlineLvl w:val="2"/>
    </w:pPr>
    <w:rPr>
      <w:caps/>
      <w:color w:val="5218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FFF"/>
    <w:pPr>
      <w:pBdr>
        <w:top w:val="dotted" w:sz="6" w:space="2" w:color="A63212" w:themeColor="accent1"/>
      </w:pBdr>
      <w:spacing w:before="200" w:after="0"/>
      <w:outlineLvl w:val="3"/>
    </w:pPr>
    <w:rPr>
      <w:caps/>
      <w:color w:val="7C25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FFF"/>
    <w:pPr>
      <w:pBdr>
        <w:bottom w:val="single" w:sz="6" w:space="1" w:color="A63212" w:themeColor="accent1"/>
      </w:pBdr>
      <w:spacing w:before="200" w:after="0"/>
      <w:outlineLvl w:val="4"/>
    </w:pPr>
    <w:rPr>
      <w:caps/>
      <w:color w:val="7C25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FFF"/>
    <w:pPr>
      <w:pBdr>
        <w:bottom w:val="dotted" w:sz="6" w:space="1" w:color="A63212" w:themeColor="accent1"/>
      </w:pBdr>
      <w:spacing w:before="200" w:after="0"/>
      <w:outlineLvl w:val="5"/>
    </w:pPr>
    <w:rPr>
      <w:caps/>
      <w:color w:val="7C25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FFF"/>
    <w:pPr>
      <w:spacing w:before="200" w:after="0"/>
      <w:outlineLvl w:val="6"/>
    </w:pPr>
    <w:rPr>
      <w:caps/>
      <w:color w:val="7C25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F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F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FFF"/>
    <w:rPr>
      <w:caps/>
      <w:color w:val="FFFFFF" w:themeColor="background1"/>
      <w:spacing w:val="15"/>
      <w:sz w:val="22"/>
      <w:szCs w:val="22"/>
      <w:shd w:val="clear" w:color="auto" w:fill="A632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FFF"/>
    <w:rPr>
      <w:caps/>
      <w:spacing w:val="15"/>
      <w:shd w:val="clear" w:color="auto" w:fill="F8CFC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FFF"/>
    <w:rPr>
      <w:caps/>
      <w:color w:val="5218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FF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FF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6FFF"/>
    <w:rPr>
      <w:b/>
      <w:bCs/>
      <w:color w:val="7C25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FFF"/>
    <w:pPr>
      <w:spacing w:before="0" w:after="0"/>
    </w:pPr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FFF"/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FF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6FF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B6FFF"/>
    <w:rPr>
      <w:b/>
      <w:bCs/>
    </w:rPr>
  </w:style>
  <w:style w:type="character" w:styleId="Emphasis">
    <w:name w:val="Emphasis"/>
    <w:uiPriority w:val="20"/>
    <w:qFormat/>
    <w:rsid w:val="001B6FFF"/>
    <w:rPr>
      <w:caps/>
      <w:color w:val="521809" w:themeColor="accent1" w:themeShade="7F"/>
      <w:spacing w:val="5"/>
    </w:rPr>
  </w:style>
  <w:style w:type="paragraph" w:styleId="NoSpacing">
    <w:name w:val="No Spacing"/>
    <w:uiPriority w:val="1"/>
    <w:qFormat/>
    <w:rsid w:val="001B6FF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FF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6FF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FFF"/>
    <w:pPr>
      <w:spacing w:before="240" w:after="240" w:line="240" w:lineRule="auto"/>
      <w:ind w:left="1080" w:right="1080"/>
      <w:jc w:val="center"/>
    </w:pPr>
    <w:rPr>
      <w:color w:val="A632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FFF"/>
    <w:rPr>
      <w:color w:val="A63212" w:themeColor="accent1"/>
      <w:sz w:val="24"/>
      <w:szCs w:val="24"/>
    </w:rPr>
  </w:style>
  <w:style w:type="character" w:styleId="SubtleEmphasis">
    <w:name w:val="Subtle Emphasis"/>
    <w:uiPriority w:val="19"/>
    <w:qFormat/>
    <w:rsid w:val="001B6FFF"/>
    <w:rPr>
      <w:i/>
      <w:iCs/>
      <w:color w:val="521809" w:themeColor="accent1" w:themeShade="7F"/>
    </w:rPr>
  </w:style>
  <w:style w:type="character" w:styleId="IntenseEmphasis">
    <w:name w:val="Intense Emphasis"/>
    <w:uiPriority w:val="21"/>
    <w:qFormat/>
    <w:rsid w:val="001B6FFF"/>
    <w:rPr>
      <w:b/>
      <w:bCs/>
      <w:caps/>
      <w:color w:val="521809" w:themeColor="accent1" w:themeShade="7F"/>
      <w:spacing w:val="10"/>
    </w:rPr>
  </w:style>
  <w:style w:type="character" w:styleId="SubtleReference">
    <w:name w:val="Subtle Reference"/>
    <w:uiPriority w:val="31"/>
    <w:qFormat/>
    <w:rsid w:val="001B6FFF"/>
    <w:rPr>
      <w:b/>
      <w:bCs/>
      <w:color w:val="A63212" w:themeColor="accent1"/>
    </w:rPr>
  </w:style>
  <w:style w:type="character" w:styleId="IntenseReference">
    <w:name w:val="Intense Reference"/>
    <w:uiPriority w:val="32"/>
    <w:qFormat/>
    <w:rsid w:val="001B6FFF"/>
    <w:rPr>
      <w:b/>
      <w:bCs/>
      <w:i/>
      <w:iCs/>
      <w:caps/>
      <w:color w:val="A63212" w:themeColor="accent1"/>
    </w:rPr>
  </w:style>
  <w:style w:type="character" w:styleId="BookTitle">
    <w:name w:val="Book Title"/>
    <w:uiPriority w:val="33"/>
    <w:qFormat/>
    <w:rsid w:val="001B6FF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FFF"/>
    <w:pPr>
      <w:outlineLvl w:val="9"/>
    </w:pPr>
  </w:style>
  <w:style w:type="table" w:styleId="TableGrid">
    <w:name w:val="Table Grid"/>
    <w:basedOn w:val="TableNormal"/>
    <w:uiPriority w:val="39"/>
    <w:rsid w:val="0046252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FF"/>
  </w:style>
  <w:style w:type="paragraph" w:styleId="Heading1">
    <w:name w:val="heading 1"/>
    <w:basedOn w:val="Normal"/>
    <w:next w:val="Normal"/>
    <w:link w:val="Heading1Char"/>
    <w:uiPriority w:val="9"/>
    <w:qFormat/>
    <w:rsid w:val="001B6FFF"/>
    <w:pPr>
      <w:pBdr>
        <w:top w:val="single" w:sz="24" w:space="0" w:color="A63212" w:themeColor="accent1"/>
        <w:left w:val="single" w:sz="24" w:space="0" w:color="A63212" w:themeColor="accent1"/>
        <w:bottom w:val="single" w:sz="24" w:space="0" w:color="A63212" w:themeColor="accent1"/>
        <w:right w:val="single" w:sz="24" w:space="0" w:color="A63212" w:themeColor="accent1"/>
      </w:pBdr>
      <w:shd w:val="clear" w:color="auto" w:fill="A632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FFF"/>
    <w:pPr>
      <w:pBdr>
        <w:top w:val="single" w:sz="24" w:space="0" w:color="F8CFC4" w:themeColor="accent1" w:themeTint="33"/>
        <w:left w:val="single" w:sz="24" w:space="0" w:color="F8CFC4" w:themeColor="accent1" w:themeTint="33"/>
        <w:bottom w:val="single" w:sz="24" w:space="0" w:color="F8CFC4" w:themeColor="accent1" w:themeTint="33"/>
        <w:right w:val="single" w:sz="24" w:space="0" w:color="F8CFC4" w:themeColor="accent1" w:themeTint="33"/>
      </w:pBdr>
      <w:shd w:val="clear" w:color="auto" w:fill="F8CFC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FFF"/>
    <w:pPr>
      <w:pBdr>
        <w:top w:val="single" w:sz="6" w:space="2" w:color="A63212" w:themeColor="accent1"/>
      </w:pBdr>
      <w:spacing w:before="300" w:after="0"/>
      <w:outlineLvl w:val="2"/>
    </w:pPr>
    <w:rPr>
      <w:caps/>
      <w:color w:val="5218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FFF"/>
    <w:pPr>
      <w:pBdr>
        <w:top w:val="dotted" w:sz="6" w:space="2" w:color="A63212" w:themeColor="accent1"/>
      </w:pBdr>
      <w:spacing w:before="200" w:after="0"/>
      <w:outlineLvl w:val="3"/>
    </w:pPr>
    <w:rPr>
      <w:caps/>
      <w:color w:val="7C25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FFF"/>
    <w:pPr>
      <w:pBdr>
        <w:bottom w:val="single" w:sz="6" w:space="1" w:color="A63212" w:themeColor="accent1"/>
      </w:pBdr>
      <w:spacing w:before="200" w:after="0"/>
      <w:outlineLvl w:val="4"/>
    </w:pPr>
    <w:rPr>
      <w:caps/>
      <w:color w:val="7C25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FFF"/>
    <w:pPr>
      <w:pBdr>
        <w:bottom w:val="dotted" w:sz="6" w:space="1" w:color="A63212" w:themeColor="accent1"/>
      </w:pBdr>
      <w:spacing w:before="200" w:after="0"/>
      <w:outlineLvl w:val="5"/>
    </w:pPr>
    <w:rPr>
      <w:caps/>
      <w:color w:val="7C25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FFF"/>
    <w:pPr>
      <w:spacing w:before="200" w:after="0"/>
      <w:outlineLvl w:val="6"/>
    </w:pPr>
    <w:rPr>
      <w:caps/>
      <w:color w:val="7C25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F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F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FFF"/>
    <w:rPr>
      <w:caps/>
      <w:color w:val="FFFFFF" w:themeColor="background1"/>
      <w:spacing w:val="15"/>
      <w:sz w:val="22"/>
      <w:szCs w:val="22"/>
      <w:shd w:val="clear" w:color="auto" w:fill="A632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FFF"/>
    <w:rPr>
      <w:caps/>
      <w:spacing w:val="15"/>
      <w:shd w:val="clear" w:color="auto" w:fill="F8CFC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FFF"/>
    <w:rPr>
      <w:caps/>
      <w:color w:val="5218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FF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FF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6FFF"/>
    <w:rPr>
      <w:b/>
      <w:bCs/>
      <w:color w:val="7C25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FFF"/>
    <w:pPr>
      <w:spacing w:before="0" w:after="0"/>
    </w:pPr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FFF"/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FF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6FF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B6FFF"/>
    <w:rPr>
      <w:b/>
      <w:bCs/>
    </w:rPr>
  </w:style>
  <w:style w:type="character" w:styleId="Emphasis">
    <w:name w:val="Emphasis"/>
    <w:uiPriority w:val="20"/>
    <w:qFormat/>
    <w:rsid w:val="001B6FFF"/>
    <w:rPr>
      <w:caps/>
      <w:color w:val="521809" w:themeColor="accent1" w:themeShade="7F"/>
      <w:spacing w:val="5"/>
    </w:rPr>
  </w:style>
  <w:style w:type="paragraph" w:styleId="NoSpacing">
    <w:name w:val="No Spacing"/>
    <w:uiPriority w:val="1"/>
    <w:qFormat/>
    <w:rsid w:val="001B6FF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FF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6FF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FFF"/>
    <w:pPr>
      <w:spacing w:before="240" w:after="240" w:line="240" w:lineRule="auto"/>
      <w:ind w:left="1080" w:right="1080"/>
      <w:jc w:val="center"/>
    </w:pPr>
    <w:rPr>
      <w:color w:val="A632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FFF"/>
    <w:rPr>
      <w:color w:val="A63212" w:themeColor="accent1"/>
      <w:sz w:val="24"/>
      <w:szCs w:val="24"/>
    </w:rPr>
  </w:style>
  <w:style w:type="character" w:styleId="SubtleEmphasis">
    <w:name w:val="Subtle Emphasis"/>
    <w:uiPriority w:val="19"/>
    <w:qFormat/>
    <w:rsid w:val="001B6FFF"/>
    <w:rPr>
      <w:i/>
      <w:iCs/>
      <w:color w:val="521809" w:themeColor="accent1" w:themeShade="7F"/>
    </w:rPr>
  </w:style>
  <w:style w:type="character" w:styleId="IntenseEmphasis">
    <w:name w:val="Intense Emphasis"/>
    <w:uiPriority w:val="21"/>
    <w:qFormat/>
    <w:rsid w:val="001B6FFF"/>
    <w:rPr>
      <w:b/>
      <w:bCs/>
      <w:caps/>
      <w:color w:val="521809" w:themeColor="accent1" w:themeShade="7F"/>
      <w:spacing w:val="10"/>
    </w:rPr>
  </w:style>
  <w:style w:type="character" w:styleId="SubtleReference">
    <w:name w:val="Subtle Reference"/>
    <w:uiPriority w:val="31"/>
    <w:qFormat/>
    <w:rsid w:val="001B6FFF"/>
    <w:rPr>
      <w:b/>
      <w:bCs/>
      <w:color w:val="A63212" w:themeColor="accent1"/>
    </w:rPr>
  </w:style>
  <w:style w:type="character" w:styleId="IntenseReference">
    <w:name w:val="Intense Reference"/>
    <w:uiPriority w:val="32"/>
    <w:qFormat/>
    <w:rsid w:val="001B6FFF"/>
    <w:rPr>
      <w:b/>
      <w:bCs/>
      <w:i/>
      <w:iCs/>
      <w:caps/>
      <w:color w:val="A63212" w:themeColor="accent1"/>
    </w:rPr>
  </w:style>
  <w:style w:type="character" w:styleId="BookTitle">
    <w:name w:val="Book Title"/>
    <w:uiPriority w:val="33"/>
    <w:qFormat/>
    <w:rsid w:val="001B6FF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FFF"/>
    <w:pPr>
      <w:outlineLvl w:val="9"/>
    </w:pPr>
  </w:style>
  <w:style w:type="table" w:styleId="TableGrid">
    <w:name w:val="Table Grid"/>
    <w:basedOn w:val="TableNormal"/>
    <w:uiPriority w:val="39"/>
    <w:rsid w:val="0046252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747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66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631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184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556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050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35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189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5858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7974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459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506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2743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849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38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432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26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530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707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570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718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069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141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554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43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65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73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71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2435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927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334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1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543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ketchbook">
  <a:themeElements>
    <a:clrScheme name="Sketchbook">
      <a:dk1>
        <a:sysClr val="windowText" lastClr="000000"/>
      </a:dk1>
      <a:lt1>
        <a:sysClr val="window" lastClr="FFFFFF"/>
      </a:lt1>
      <a:dk2>
        <a:srgbClr val="4C1304"/>
      </a:dk2>
      <a:lt2>
        <a:srgbClr val="FFFEE6"/>
      </a:lt2>
      <a:accent1>
        <a:srgbClr val="A63212"/>
      </a:accent1>
      <a:accent2>
        <a:srgbClr val="E68230"/>
      </a:accent2>
      <a:accent3>
        <a:srgbClr val="9BB05E"/>
      </a:accent3>
      <a:accent4>
        <a:srgbClr val="6B9BC7"/>
      </a:accent4>
      <a:accent5>
        <a:srgbClr val="4E66B2"/>
      </a:accent5>
      <a:accent6>
        <a:srgbClr val="8976AC"/>
      </a:accent6>
      <a:hlink>
        <a:srgbClr val="942408"/>
      </a:hlink>
      <a:folHlink>
        <a:srgbClr val="B34F17"/>
      </a:folHlink>
    </a:clrScheme>
    <a:fontScheme name="Sketchbook">
      <a:majorFont>
        <a:latin typeface="Cambria"/>
        <a:ea typeface=""/>
        <a:cs typeface=""/>
        <a:font script="Jpan" typeface="ＭＳ 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Sketchbook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alpha val="94000"/>
                <a:satMod val="120000"/>
                <a:lumMod val="110000"/>
              </a:schemeClr>
            </a:gs>
            <a:gs pos="100000">
              <a:schemeClr val="phClr">
                <a:tint val="80000"/>
                <a:shade val="100000"/>
                <a:satMod val="140000"/>
                <a:lumMod val="12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  <a:lumMod val="9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05000"/>
              </a:schemeClr>
            </a:gs>
          </a:gsLst>
          <a:path path="circle">
            <a:fillToRect l="40000" t="100000" r="4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50800" dist="25400" dir="5040000" rotWithShape="0">
              <a:srgbClr val="000000">
                <a:alpha val="44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dkEdge">
            <a:bevelT w="38100" h="2540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55000"/>
                <a:lumMod val="90000"/>
              </a:schemeClr>
              <a:schemeClr val="phClr">
                <a:tint val="92000"/>
                <a:satMod val="120000"/>
                <a:lumMod val="103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96000"/>
              </a:schemeClr>
              <a:schemeClr val="phClr">
                <a:tint val="98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7FC01C-F4F3-E245-BBC8-0867D113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850</Words>
  <Characters>4850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RCAS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Cher K.</dc:creator>
  <cp:keywords/>
  <dc:description/>
  <cp:lastModifiedBy>Katherine Bray</cp:lastModifiedBy>
  <cp:revision>18</cp:revision>
  <dcterms:created xsi:type="dcterms:W3CDTF">2016-03-02T20:18:00Z</dcterms:created>
  <dcterms:modified xsi:type="dcterms:W3CDTF">2016-03-21T15:02:00Z</dcterms:modified>
</cp:coreProperties>
</file>