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A35C3A">
        <w:rPr>
          <w:rFonts w:ascii="Tahoma" w:hAnsi="Tahoma" w:cs="Tahoma"/>
          <w:b/>
          <w:bCs/>
          <w:sz w:val="28"/>
          <w:szCs w:val="28"/>
        </w:rPr>
        <w:t xml:space="preserve">5-12 </w:t>
      </w:r>
      <w:bookmarkStart w:id="0" w:name="_GoBack"/>
      <w:bookmarkEnd w:id="0"/>
      <w:r w:rsidR="002527D7">
        <w:rPr>
          <w:rFonts w:ascii="Tahoma" w:hAnsi="Tahoma" w:cs="Tahoma"/>
          <w:b/>
          <w:bCs/>
          <w:sz w:val="28"/>
          <w:szCs w:val="28"/>
        </w:rPr>
        <w:t>Business</w:t>
      </w:r>
      <w:r>
        <w:rPr>
          <w:rFonts w:ascii="Tahoma" w:hAnsi="Tahoma" w:cs="Tahoma"/>
          <w:b/>
          <w:bCs/>
          <w:sz w:val="28"/>
          <w:szCs w:val="28"/>
        </w:rPr>
        <w:t xml:space="preserve"> Teachers</w:t>
      </w:r>
    </w:p>
    <w:p w:rsidR="008C2645" w:rsidRPr="008C2645" w:rsidRDefault="008C2645" w:rsidP="008C2645">
      <w:pPr>
        <w:pStyle w:val="Title"/>
        <w:rPr>
          <w:b w:val="0"/>
          <w:szCs w:val="24"/>
        </w:rPr>
      </w:pPr>
      <w:r w:rsidRPr="008C2645">
        <w:rPr>
          <w:b w:val="0"/>
          <w:szCs w:val="24"/>
        </w:rPr>
        <w:t>South Dakota Department of Education</w:t>
      </w:r>
    </w:p>
    <w:p w:rsidR="008C2645" w:rsidRPr="008C2645" w:rsidRDefault="008C2645" w:rsidP="00721ED5">
      <w:pPr>
        <w:jc w:val="center"/>
        <w:rPr>
          <w:rFonts w:ascii="Tahoma" w:hAnsi="Tahoma" w:cs="Tahoma"/>
          <w:bCs/>
        </w:rPr>
      </w:pPr>
      <w:r w:rsidRPr="008C2645">
        <w:rPr>
          <w:rFonts w:ascii="Tahoma" w:hAnsi="Tahoma" w:cs="Tahoma"/>
        </w:rPr>
        <w:t>ARSD 24:53:07:14</w:t>
      </w:r>
    </w:p>
    <w:p w:rsidR="00721ED5" w:rsidRPr="008C2645" w:rsidRDefault="00721ED5" w:rsidP="00721ED5">
      <w:pPr>
        <w:jc w:val="center"/>
        <w:outlineLvl w:val="0"/>
        <w:rPr>
          <w:rFonts w:ascii="Tahoma" w:hAnsi="Tahoma" w:cs="Tahoma"/>
        </w:rPr>
      </w:pPr>
      <w:r w:rsidRPr="008C2645">
        <w:rPr>
          <w:rFonts w:ascii="Tahoma" w:hAnsi="Tahoma" w:cs="Tahoma"/>
        </w:rPr>
        <w:t xml:space="preserve">National </w:t>
      </w:r>
      <w:r w:rsidR="002527D7" w:rsidRPr="008C2645">
        <w:rPr>
          <w:rFonts w:ascii="Tahoma" w:hAnsi="Tahoma" w:cs="Tahoma"/>
        </w:rPr>
        <w:t>Business Education Association (NBEA</w:t>
      </w:r>
      <w:r w:rsidR="0054400B" w:rsidRPr="008C2645">
        <w:rPr>
          <w:rFonts w:ascii="Tahoma" w:hAnsi="Tahoma" w:cs="Tahoma"/>
        </w:rPr>
        <w:t xml:space="preserve"> - NABTE</w:t>
      </w:r>
      <w:r w:rsidR="002527D7" w:rsidRPr="008C2645">
        <w:rPr>
          <w:rFonts w:ascii="Tahoma" w:hAnsi="Tahoma" w:cs="Tahoma"/>
        </w:rPr>
        <w:t>)</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DA0B37">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r w:rsidR="00857DA5" w:rsidRPr="00005BC1">
        <w:rPr>
          <w:rFonts w:ascii="Tahoma" w:hAnsi="Tahoma" w:cs="Tahoma"/>
          <w:b/>
          <w:sz w:val="28"/>
          <w:szCs w:val="28"/>
        </w:rPr>
        <w:t>□</w:t>
      </w:r>
      <w:r w:rsidR="00857DA5" w:rsidRPr="00005BC1">
        <w:rPr>
          <w:rFonts w:ascii="Tahoma" w:hAnsi="Tahoma" w:cs="Tahoma"/>
          <w:b/>
          <w:sz w:val="22"/>
          <w:szCs w:val="22"/>
        </w:rPr>
        <w:t xml:space="preserve">  Yes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7F21A7" w:rsidRPr="0092270E" w:rsidRDefault="0060767B" w:rsidP="007F21A7">
      <w:pPr>
        <w:jc w:val="center"/>
        <w:rPr>
          <w:rFonts w:ascii="Tahoma" w:hAnsi="Tahoma" w:cs="Tahoma"/>
          <w:b/>
          <w:sz w:val="20"/>
          <w:szCs w:val="20"/>
        </w:rPr>
      </w:pPr>
      <w:r w:rsidRPr="00005BC1">
        <w:rPr>
          <w:rFonts w:ascii="Tahoma" w:hAnsi="Tahoma" w:cs="Tahoma"/>
          <w:b/>
        </w:rPr>
        <w:br w:type="page"/>
      </w:r>
      <w:bookmarkStart w:id="1" w:name="_Hlk8653418"/>
      <w:r w:rsidR="007F21A7" w:rsidRPr="0092270E">
        <w:rPr>
          <w:rFonts w:ascii="Tahoma" w:hAnsi="Tahoma" w:cs="Tahoma"/>
          <w:b/>
          <w:sz w:val="20"/>
          <w:szCs w:val="20"/>
        </w:rPr>
        <w:lastRenderedPageBreak/>
        <w:t>GENERAL DIRECTIONS</w:t>
      </w:r>
    </w:p>
    <w:p w:rsidR="007F21A7" w:rsidRPr="0092270E" w:rsidRDefault="007F21A7" w:rsidP="007F21A7">
      <w:pPr>
        <w:rPr>
          <w:rFonts w:ascii="Tahoma" w:hAnsi="Tahoma" w:cs="Tahoma"/>
          <w:b/>
          <w:i/>
          <w:sz w:val="20"/>
          <w:szCs w:val="20"/>
        </w:rPr>
      </w:pPr>
    </w:p>
    <w:p w:rsidR="007F21A7" w:rsidRPr="0092270E" w:rsidRDefault="007F21A7" w:rsidP="007F21A7">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7F21A7" w:rsidRPr="0092270E" w:rsidRDefault="007F21A7" w:rsidP="007F21A7">
      <w:pPr>
        <w:rPr>
          <w:rFonts w:ascii="Tahoma" w:hAnsi="Tahoma" w:cs="Tahoma"/>
          <w:sz w:val="20"/>
          <w:szCs w:val="20"/>
        </w:rPr>
      </w:pPr>
    </w:p>
    <w:p w:rsidR="007F21A7" w:rsidRPr="0092270E" w:rsidRDefault="007F21A7" w:rsidP="007F21A7">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7F21A7" w:rsidRPr="0092270E" w:rsidRDefault="007F21A7" w:rsidP="007F21A7">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7F21A7" w:rsidRPr="0092270E" w:rsidRDefault="007F21A7" w:rsidP="007F21A7">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7F21A7" w:rsidRPr="0092270E" w:rsidRDefault="007F21A7" w:rsidP="007F21A7">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7F21A7" w:rsidRPr="0092270E" w:rsidRDefault="007F21A7" w:rsidP="007F21A7">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7F21A7" w:rsidRPr="0092270E" w:rsidRDefault="007F21A7" w:rsidP="007F21A7">
      <w:pPr>
        <w:rPr>
          <w:rFonts w:ascii="Tahoma" w:hAnsi="Tahoma" w:cs="Tahoma"/>
          <w:b/>
          <w:sz w:val="20"/>
          <w:szCs w:val="20"/>
          <w:u w:val="single"/>
        </w:rPr>
      </w:pPr>
    </w:p>
    <w:p w:rsidR="007F21A7" w:rsidRPr="00EA752E" w:rsidRDefault="007F21A7" w:rsidP="007F21A7">
      <w:pPr>
        <w:rPr>
          <w:rFonts w:ascii="Tahoma" w:hAnsi="Tahoma" w:cs="Tahoma"/>
          <w:sz w:val="20"/>
          <w:szCs w:val="20"/>
        </w:rPr>
      </w:pPr>
      <w:bookmarkStart w:id="2" w:name="_Hlk525811808"/>
    </w:p>
    <w:p w:rsidR="007F21A7" w:rsidRPr="00EA752E" w:rsidRDefault="007F21A7" w:rsidP="007F21A7">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7F21A7" w:rsidRPr="00EA752E" w:rsidRDefault="007F21A7" w:rsidP="007F21A7">
      <w:pPr>
        <w:rPr>
          <w:rFonts w:ascii="Tahoma" w:hAnsi="Tahoma" w:cs="Tahoma"/>
          <w:sz w:val="20"/>
          <w:szCs w:val="20"/>
        </w:rPr>
      </w:pPr>
    </w:p>
    <w:p w:rsidR="007F21A7" w:rsidRPr="00EA752E" w:rsidRDefault="007F21A7" w:rsidP="007F21A7">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7F21A7" w:rsidRPr="00EA752E" w:rsidRDefault="007F21A7" w:rsidP="007F21A7">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7F21A7" w:rsidRPr="00EA752E" w:rsidRDefault="007F21A7" w:rsidP="007F21A7">
      <w:pPr>
        <w:ind w:left="540" w:hanging="540"/>
        <w:rPr>
          <w:rFonts w:ascii="Tahoma" w:hAnsi="Tahoma" w:cs="Tahoma"/>
          <w:sz w:val="20"/>
          <w:szCs w:val="20"/>
        </w:rPr>
      </w:pPr>
    </w:p>
    <w:p w:rsidR="007F21A7" w:rsidRPr="00EA752E" w:rsidRDefault="007F21A7" w:rsidP="007F21A7">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7F21A7" w:rsidRPr="00EA752E" w:rsidRDefault="007F21A7" w:rsidP="007F21A7">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7F21A7" w:rsidRPr="00EA752E" w:rsidRDefault="007F21A7" w:rsidP="007F21A7">
      <w:pPr>
        <w:ind w:left="540" w:hanging="540"/>
        <w:rPr>
          <w:rFonts w:ascii="Tahoma" w:hAnsi="Tahoma" w:cs="Tahoma"/>
          <w:b/>
          <w:sz w:val="20"/>
          <w:szCs w:val="20"/>
        </w:rPr>
      </w:pPr>
    </w:p>
    <w:p w:rsidR="007F21A7" w:rsidRPr="00EA752E" w:rsidRDefault="007F21A7" w:rsidP="007F21A7">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7F21A7" w:rsidRPr="00EA752E" w:rsidRDefault="007F21A7" w:rsidP="007F21A7">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7F21A7" w:rsidRPr="00EA752E" w:rsidRDefault="007F21A7" w:rsidP="007F21A7">
      <w:pPr>
        <w:rPr>
          <w:rFonts w:ascii="Tahoma" w:hAnsi="Tahoma" w:cs="Tahoma"/>
          <w:b/>
          <w:sz w:val="20"/>
          <w:szCs w:val="20"/>
        </w:rPr>
      </w:pPr>
    </w:p>
    <w:p w:rsidR="007F21A7" w:rsidRPr="00EA752E" w:rsidRDefault="007F21A7" w:rsidP="007F21A7">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7F21A7" w:rsidRPr="00EA752E" w:rsidRDefault="007F21A7" w:rsidP="007F21A7">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7F21A7" w:rsidRPr="00EA752E" w:rsidRDefault="007F21A7" w:rsidP="007F21A7">
      <w:pPr>
        <w:rPr>
          <w:rFonts w:ascii="Tahoma" w:hAnsi="Tahoma" w:cs="Tahoma"/>
          <w:b/>
          <w:sz w:val="20"/>
          <w:szCs w:val="20"/>
        </w:rPr>
      </w:pPr>
    </w:p>
    <w:p w:rsidR="007F21A7" w:rsidRPr="00EA752E" w:rsidRDefault="007F21A7" w:rsidP="007F21A7">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7F21A7" w:rsidRPr="00EA752E" w:rsidRDefault="007F21A7" w:rsidP="007F21A7">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7F21A7" w:rsidRDefault="007F21A7" w:rsidP="007F21A7">
      <w:pPr>
        <w:rPr>
          <w:rFonts w:ascii="Tahoma" w:hAnsi="Tahoma" w:cs="Tahoma"/>
          <w:color w:val="000000"/>
          <w:sz w:val="18"/>
          <w:szCs w:val="18"/>
        </w:rPr>
      </w:pPr>
    </w:p>
    <w:p w:rsidR="007F21A7" w:rsidRPr="00EA752E" w:rsidRDefault="007F21A7" w:rsidP="007F21A7">
      <w:pPr>
        <w:rPr>
          <w:rFonts w:ascii="Tahoma" w:hAnsi="Tahoma" w:cs="Tahoma"/>
          <w:strike/>
          <w:sz w:val="20"/>
          <w:szCs w:val="20"/>
        </w:rPr>
      </w:pPr>
    </w:p>
    <w:p w:rsidR="007F21A7" w:rsidRPr="005705FC" w:rsidRDefault="007F21A7" w:rsidP="007F21A7">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7F21A7" w:rsidRPr="00286AD0" w:rsidRDefault="007F21A7" w:rsidP="007F21A7">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7F21A7" w:rsidRPr="00286AD0" w:rsidRDefault="007F21A7" w:rsidP="007F21A7">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7F21A7" w:rsidRDefault="007F21A7" w:rsidP="007F21A7">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7F21A7" w:rsidRPr="0092270E" w:rsidRDefault="007F21A7" w:rsidP="007F21A7">
      <w:pPr>
        <w:rPr>
          <w:rFonts w:ascii="Tahoma" w:hAnsi="Tahoma" w:cs="Tahoma"/>
          <w:sz w:val="20"/>
          <w:szCs w:val="20"/>
        </w:rPr>
      </w:pPr>
    </w:p>
    <w:p w:rsidR="007F21A7" w:rsidRPr="0092270E" w:rsidRDefault="007F21A7" w:rsidP="007F21A7">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7F21A7" w:rsidRPr="0092270E" w:rsidRDefault="007F21A7" w:rsidP="007F21A7">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7F21A7" w:rsidRPr="0092270E" w:rsidRDefault="007F21A7" w:rsidP="007F21A7">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3E362B" w:rsidRPr="00806922" w:rsidRDefault="003E362B" w:rsidP="007F21A7">
      <w:pPr>
        <w:jc w:val="center"/>
        <w:rPr>
          <w:rFonts w:ascii="Tahoma" w:hAnsi="Tahoma" w:cs="Tahoma"/>
          <w:color w:val="000000"/>
          <w:sz w:val="20"/>
          <w:szCs w:val="20"/>
        </w:rPr>
      </w:pPr>
    </w:p>
    <w:p w:rsidR="0054744B" w:rsidRPr="00806922" w:rsidRDefault="0054744B" w:rsidP="0054744B">
      <w:pPr>
        <w:rPr>
          <w:rFonts w:ascii="Tahoma" w:hAnsi="Tahoma" w:cs="Tahoma"/>
          <w:sz w:val="20"/>
          <w:szCs w:val="20"/>
        </w:rPr>
      </w:pPr>
    </w:p>
    <w:p w:rsidR="00C47E28" w:rsidRDefault="00C47E28" w:rsidP="00171185">
      <w:pPr>
        <w:jc w:val="center"/>
        <w:rPr>
          <w:rFonts w:ascii="Tahoma" w:hAnsi="Tahoma" w:cs="Tahoma"/>
          <w:b/>
          <w:sz w:val="20"/>
          <w:szCs w:val="20"/>
        </w:rPr>
      </w:pPr>
    </w:p>
    <w:p w:rsidR="00C47E28" w:rsidRDefault="00C47E28" w:rsidP="00171185">
      <w:pPr>
        <w:jc w:val="center"/>
        <w:rPr>
          <w:rFonts w:ascii="Tahoma" w:hAnsi="Tahoma" w:cs="Tahoma"/>
          <w:b/>
          <w:sz w:val="20"/>
          <w:szCs w:val="20"/>
        </w:rPr>
      </w:pPr>
    </w:p>
    <w:p w:rsidR="00C47E28" w:rsidRDefault="00C47E28" w:rsidP="00171185">
      <w:pPr>
        <w:jc w:val="center"/>
        <w:rPr>
          <w:rFonts w:ascii="Tahoma" w:hAnsi="Tahoma" w:cs="Tahoma"/>
          <w:b/>
          <w:sz w:val="20"/>
          <w:szCs w:val="20"/>
        </w:rPr>
      </w:pPr>
    </w:p>
    <w:p w:rsidR="00171185" w:rsidRPr="00806922" w:rsidRDefault="001D6802" w:rsidP="00171185">
      <w:pPr>
        <w:jc w:val="center"/>
        <w:rPr>
          <w:rFonts w:ascii="Tahoma" w:hAnsi="Tahoma" w:cs="Tahoma"/>
          <w:b/>
          <w:sz w:val="20"/>
          <w:szCs w:val="20"/>
        </w:rPr>
      </w:pPr>
      <w:r>
        <w:rPr>
          <w:rFonts w:ascii="Tahoma" w:hAnsi="Tahoma" w:cs="Tahoma"/>
          <w:b/>
          <w:sz w:val="20"/>
          <w:szCs w:val="20"/>
        </w:rPr>
        <w:lastRenderedPageBreak/>
        <w:t>Specific Instructions</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Who Should Submit Program Reports:</w:t>
      </w:r>
    </w:p>
    <w:p w:rsidR="00171185" w:rsidRPr="00806922" w:rsidRDefault="00171185" w:rsidP="002527D7">
      <w:pPr>
        <w:ind w:left="720"/>
        <w:rPr>
          <w:rFonts w:ascii="Tahoma" w:hAnsi="Tahoma" w:cs="Tahoma"/>
          <w:sz w:val="20"/>
          <w:szCs w:val="20"/>
        </w:rPr>
      </w:pPr>
      <w:r w:rsidRPr="00806922">
        <w:rPr>
          <w:rFonts w:ascii="Tahoma" w:hAnsi="Tahoma" w:cs="Tahoma"/>
          <w:sz w:val="20"/>
          <w:szCs w:val="20"/>
        </w:rPr>
        <w:t xml:space="preserve">Programs that prepare middle and secondary school teachers in comprehensive </w:t>
      </w:r>
      <w:r w:rsidR="002527D7" w:rsidRPr="00806922">
        <w:rPr>
          <w:rFonts w:ascii="Tahoma" w:hAnsi="Tahoma" w:cs="Tahoma"/>
          <w:sz w:val="20"/>
          <w:szCs w:val="20"/>
        </w:rPr>
        <w:t>business education</w:t>
      </w:r>
      <w:r w:rsidRPr="00806922">
        <w:rPr>
          <w:rFonts w:ascii="Tahoma" w:hAnsi="Tahoma" w:cs="Tahoma"/>
          <w:sz w:val="20"/>
          <w:szCs w:val="20"/>
        </w:rPr>
        <w:t xml:space="preserve"> should respond to these guidelines. </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SD DOE Recognition Decision Rules:</w:t>
      </w:r>
    </w:p>
    <w:p w:rsidR="001D6802" w:rsidRPr="00806922" w:rsidRDefault="002527D7" w:rsidP="00171185">
      <w:pPr>
        <w:rPr>
          <w:rFonts w:ascii="Tahoma" w:hAnsi="Tahoma" w:cs="Tahoma"/>
          <w:sz w:val="20"/>
          <w:szCs w:val="20"/>
        </w:rPr>
      </w:pPr>
      <w:r w:rsidRPr="00806922">
        <w:rPr>
          <w:rFonts w:ascii="Tahoma" w:hAnsi="Tahoma" w:cs="Tahoma"/>
          <w:b/>
          <w:sz w:val="20"/>
          <w:szCs w:val="20"/>
        </w:rPr>
        <w:tab/>
      </w:r>
      <w:r w:rsidRPr="00806922">
        <w:rPr>
          <w:rFonts w:ascii="Tahoma" w:hAnsi="Tahoma" w:cs="Tahoma"/>
          <w:sz w:val="20"/>
          <w:szCs w:val="20"/>
        </w:rPr>
        <w:t xml:space="preserve">All standards must be met. </w:t>
      </w:r>
    </w:p>
    <w:p w:rsidR="009B5F1C" w:rsidRPr="00806922" w:rsidRDefault="009B5F1C" w:rsidP="009B5F1C">
      <w:pPr>
        <w:rPr>
          <w:rFonts w:ascii="Tahoma" w:hAnsi="Tahoma" w:cs="Tahoma"/>
          <w:b/>
          <w:sz w:val="20"/>
          <w:szCs w:val="20"/>
        </w:rPr>
      </w:pPr>
    </w:p>
    <w:p w:rsidR="009B5F1C" w:rsidRPr="00806922" w:rsidRDefault="009B5F1C" w:rsidP="009B5F1C">
      <w:pPr>
        <w:rPr>
          <w:rFonts w:ascii="Tahoma" w:hAnsi="Tahoma" w:cs="Tahoma"/>
          <w:sz w:val="20"/>
          <w:szCs w:val="20"/>
        </w:rPr>
      </w:pPr>
      <w:r w:rsidRPr="00806922">
        <w:rPr>
          <w:rFonts w:ascii="Tahoma" w:hAnsi="Tahoma" w:cs="Tahoma"/>
          <w:b/>
          <w:sz w:val="20"/>
          <w:szCs w:val="20"/>
        </w:rPr>
        <w:t>Will SD DOE accept grades as one of the assessments</w:t>
      </w:r>
      <w:r w:rsidRPr="00806922">
        <w:rPr>
          <w:rFonts w:ascii="Tahoma" w:hAnsi="Tahoma" w:cs="Tahoma"/>
          <w:sz w:val="20"/>
          <w:szCs w:val="20"/>
        </w:rPr>
        <w:t>?</w:t>
      </w:r>
    </w:p>
    <w:p w:rsidR="009B5F1C" w:rsidRDefault="009B5F1C" w:rsidP="009B5F1C">
      <w:pPr>
        <w:pStyle w:val="FootnoteText"/>
        <w:ind w:left="720"/>
        <w:rPr>
          <w:rFonts w:ascii="Tahoma" w:hAnsi="Tahoma" w:cs="Tahoma"/>
        </w:rPr>
      </w:pPr>
      <w:r w:rsidRPr="00806922">
        <w:rPr>
          <w:rFonts w:ascii="Tahoma" w:hAnsi="Tahoma" w:cs="Tahoma"/>
        </w:rPr>
        <w:t xml:space="preserve">Yes. The grades must be for content-specific courses, with the applicable standards aligned to the course. Include a short narrative that describes the rationale for the alignment. </w:t>
      </w:r>
    </w:p>
    <w:p w:rsidR="00C47E28" w:rsidRDefault="00C47E28" w:rsidP="009B5F1C">
      <w:pPr>
        <w:pStyle w:val="FootnoteText"/>
        <w:ind w:left="720"/>
        <w:rPr>
          <w:rFonts w:ascii="Tahoma" w:hAnsi="Tahoma" w:cs="Tahoma"/>
        </w:rPr>
      </w:pPr>
    </w:p>
    <w:p w:rsidR="00C47E28" w:rsidRDefault="00C47E28" w:rsidP="009B5F1C">
      <w:pPr>
        <w:pStyle w:val="FootnoteText"/>
        <w:ind w:left="720"/>
        <w:rPr>
          <w:rFonts w:ascii="Tahoma" w:hAnsi="Tahoma" w:cs="Tahoma"/>
        </w:rPr>
      </w:pPr>
    </w:p>
    <w:p w:rsidR="00C47E28" w:rsidRDefault="00C47E28">
      <w:pPr>
        <w:rPr>
          <w:rFonts w:ascii="Tahoma" w:hAnsi="Tahoma" w:cs="Tahoma"/>
          <w:sz w:val="20"/>
          <w:szCs w:val="20"/>
        </w:rPr>
      </w:pPr>
      <w:r>
        <w:rPr>
          <w:rFonts w:ascii="Tahoma" w:hAnsi="Tahoma" w:cs="Tahoma"/>
        </w:rPr>
        <w:br w:type="page"/>
      </w:r>
    </w:p>
    <w:p w:rsidR="00C47E28" w:rsidRDefault="00C47E28" w:rsidP="009B5F1C">
      <w:pPr>
        <w:pStyle w:val="FootnoteText"/>
        <w:ind w:left="720"/>
        <w:rPr>
          <w:rFonts w:ascii="Tahoma" w:hAnsi="Tahoma" w:cs="Tahoma"/>
        </w:rPr>
      </w:pPr>
    </w:p>
    <w:p w:rsidR="00C47E28" w:rsidRDefault="00C47E28" w:rsidP="009B5F1C">
      <w:pPr>
        <w:pStyle w:val="FootnoteText"/>
        <w:ind w:left="720"/>
        <w:rPr>
          <w:rFonts w:ascii="Tahoma" w:hAnsi="Tahoma" w:cs="Tahoma"/>
        </w:rPr>
      </w:pPr>
    </w:p>
    <w:p w:rsidR="00C47E28" w:rsidRDefault="00C47E28" w:rsidP="00C47E28">
      <w:pPr>
        <w:jc w:val="center"/>
        <w:rPr>
          <w:rFonts w:ascii="Tahoma" w:hAnsi="Tahoma" w:cs="Tahoma"/>
          <w:b/>
          <w:sz w:val="26"/>
          <w:szCs w:val="26"/>
        </w:rPr>
      </w:pPr>
      <w:r>
        <w:rPr>
          <w:rFonts w:ascii="Tahoma" w:hAnsi="Tahoma" w:cs="Tahoma"/>
          <w:b/>
          <w:sz w:val="26"/>
          <w:szCs w:val="26"/>
        </w:rPr>
        <w:t>SECTION I—CONTEXT</w:t>
      </w:r>
    </w:p>
    <w:p w:rsidR="00C47E28" w:rsidRDefault="00C47E28" w:rsidP="00C47E28">
      <w:pPr>
        <w:rPr>
          <w:rFonts w:ascii="Tahoma" w:hAnsi="Tahoma" w:cs="Tahoma"/>
          <w:b/>
          <w:sz w:val="22"/>
          <w:szCs w:val="22"/>
        </w:rPr>
      </w:pPr>
    </w:p>
    <w:p w:rsidR="00C47E28" w:rsidRDefault="00C47E28" w:rsidP="00C47E28">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C47E28" w:rsidRDefault="00C47E28" w:rsidP="00C47E2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p w:rsidR="00C47E28" w:rsidRDefault="00C47E28" w:rsidP="00C47E28">
      <w:pPr>
        <w:pBdr>
          <w:top w:val="single" w:sz="4" w:space="1" w:color="auto"/>
          <w:left w:val="single" w:sz="4" w:space="4" w:color="auto"/>
          <w:bottom w:val="single" w:sz="4" w:space="1" w:color="auto"/>
          <w:right w:val="single" w:sz="4" w:space="0" w:color="auto"/>
        </w:pBdr>
        <w:ind w:left="360" w:hanging="360"/>
        <w:rPr>
          <w:bCs/>
        </w:rPr>
      </w:pPr>
    </w:p>
    <w:p w:rsidR="00C47E28" w:rsidRDefault="00C47E28" w:rsidP="00C47E28">
      <w:pPr>
        <w:rPr>
          <w:rFonts w:ascii="Tahoma" w:hAnsi="Tahoma" w:cs="Tahoma"/>
          <w:b/>
          <w:sz w:val="22"/>
          <w:szCs w:val="22"/>
        </w:rPr>
      </w:pPr>
    </w:p>
    <w:p w:rsidR="00C47E28" w:rsidRPr="00806922" w:rsidRDefault="00C47E28" w:rsidP="009B5F1C">
      <w:pPr>
        <w:pStyle w:val="FootnoteText"/>
        <w:ind w:left="720"/>
        <w:rPr>
          <w:rFonts w:ascii="Tahoma" w:hAnsi="Tahoma" w:cs="Tahoma"/>
        </w:rPr>
      </w:pPr>
    </w:p>
    <w:p w:rsidR="009B5F1C" w:rsidRPr="00806922" w:rsidRDefault="009B5F1C" w:rsidP="00171185">
      <w:pPr>
        <w:rPr>
          <w:rFonts w:ascii="Tahoma" w:hAnsi="Tahoma" w:cs="Tahoma"/>
          <w:sz w:val="20"/>
          <w:szCs w:val="20"/>
        </w:rPr>
      </w:pPr>
    </w:p>
    <w:p w:rsidR="0006225F" w:rsidRPr="00806922" w:rsidRDefault="0006225F" w:rsidP="0006225F">
      <w:pPr>
        <w:rPr>
          <w:rFonts w:ascii="Tahoma" w:hAnsi="Tahoma" w:cs="Tahoma"/>
          <w:sz w:val="20"/>
          <w:szCs w:val="20"/>
        </w:rPr>
      </w:pPr>
    </w:p>
    <w:p w:rsidR="0006225F" w:rsidRPr="00806922" w:rsidRDefault="0006225F" w:rsidP="0006225F">
      <w:pPr>
        <w:rPr>
          <w:rFonts w:ascii="Tahoma" w:hAnsi="Tahoma" w:cs="Tahoma"/>
          <w:sz w:val="20"/>
          <w:szCs w:val="20"/>
        </w:rPr>
      </w:pPr>
    </w:p>
    <w:p w:rsidR="0060767B" w:rsidRPr="00806922" w:rsidRDefault="0060767B">
      <w:pPr>
        <w:rPr>
          <w:rFonts w:ascii="Tahoma" w:hAnsi="Tahoma" w:cs="Tahoma"/>
          <w:b/>
          <w:sz w:val="20"/>
          <w:szCs w:val="20"/>
        </w:rPr>
        <w:sectPr w:rsidR="0060767B" w:rsidRPr="00806922" w:rsidSect="002A3D45">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06922" w:rsidRDefault="0060767B">
      <w:pPr>
        <w:shd w:val="clear" w:color="auto" w:fill="E0E0E0"/>
        <w:jc w:val="center"/>
        <w:rPr>
          <w:rFonts w:ascii="Tahoma" w:hAnsi="Tahoma" w:cs="Tahoma"/>
          <w:b/>
          <w:sz w:val="20"/>
          <w:szCs w:val="20"/>
        </w:rPr>
      </w:pPr>
      <w:r w:rsidRPr="00806922">
        <w:rPr>
          <w:rFonts w:ascii="Tahoma" w:hAnsi="Tahoma" w:cs="Tahoma"/>
          <w:b/>
          <w:sz w:val="20"/>
          <w:szCs w:val="20"/>
        </w:rPr>
        <w:lastRenderedPageBreak/>
        <w:t xml:space="preserve">SECTION II— </w:t>
      </w:r>
      <w:r w:rsidR="006C0606" w:rsidRPr="00806922">
        <w:rPr>
          <w:rFonts w:ascii="Tahoma" w:hAnsi="Tahoma" w:cs="Tahoma"/>
          <w:b/>
          <w:sz w:val="20"/>
          <w:szCs w:val="20"/>
        </w:rPr>
        <w:t>LIST OF ASSESSMENTS</w:t>
      </w:r>
    </w:p>
    <w:p w:rsidR="0060767B" w:rsidRPr="00806922" w:rsidRDefault="0060767B">
      <w:pPr>
        <w:rPr>
          <w:rFonts w:ascii="Tahoma" w:hAnsi="Tahoma" w:cs="Tahoma"/>
          <w:b/>
          <w:sz w:val="20"/>
          <w:szCs w:val="20"/>
        </w:rPr>
      </w:pPr>
    </w:p>
    <w:p w:rsidR="0060767B" w:rsidRPr="00806922" w:rsidRDefault="0060767B" w:rsidP="00F93FBB">
      <w:pPr>
        <w:jc w:val="both"/>
        <w:rPr>
          <w:rFonts w:ascii="Tahoma" w:hAnsi="Tahoma" w:cs="Tahoma"/>
          <w:sz w:val="20"/>
          <w:szCs w:val="20"/>
        </w:rPr>
      </w:pPr>
      <w:r w:rsidRPr="00806922">
        <w:rPr>
          <w:rFonts w:ascii="Tahoma" w:hAnsi="Tahoma" w:cs="Tahoma"/>
          <w:sz w:val="20"/>
          <w:szCs w:val="20"/>
        </w:rPr>
        <w:t xml:space="preserve">In this section, list the 6-8 assessments that are being submitted as evidence for meeting the </w:t>
      </w:r>
      <w:r w:rsidR="0054744B" w:rsidRPr="00806922">
        <w:rPr>
          <w:rFonts w:ascii="Tahoma" w:hAnsi="Tahoma" w:cs="Tahoma"/>
          <w:sz w:val="20"/>
          <w:szCs w:val="20"/>
        </w:rPr>
        <w:t>24:53:07:</w:t>
      </w:r>
      <w:r w:rsidR="00587473" w:rsidRPr="00806922">
        <w:rPr>
          <w:rFonts w:ascii="Tahoma" w:hAnsi="Tahoma" w:cs="Tahoma"/>
          <w:sz w:val="20"/>
          <w:szCs w:val="20"/>
        </w:rPr>
        <w:t>14</w:t>
      </w:r>
      <w:r w:rsidR="0054744B" w:rsidRPr="00806922">
        <w:rPr>
          <w:rFonts w:ascii="Tahoma" w:hAnsi="Tahoma" w:cs="Tahoma"/>
          <w:sz w:val="20"/>
          <w:szCs w:val="20"/>
        </w:rPr>
        <w:t xml:space="preserve"> </w:t>
      </w:r>
      <w:r w:rsidRPr="00806922">
        <w:rPr>
          <w:rFonts w:ascii="Tahoma" w:hAnsi="Tahoma" w:cs="Tahoma"/>
          <w:sz w:val="20"/>
          <w:szCs w:val="20"/>
        </w:rPr>
        <w:t xml:space="preserve">standards. All programs must provide a minimum of six assessments. If </w:t>
      </w:r>
      <w:r w:rsidR="001D6802">
        <w:rPr>
          <w:rFonts w:ascii="Tahoma" w:hAnsi="Tahoma" w:cs="Tahoma"/>
          <w:sz w:val="20"/>
          <w:szCs w:val="20"/>
        </w:rPr>
        <w:t xml:space="preserve">the Department of Education </w:t>
      </w:r>
      <w:r w:rsidRPr="0080692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06922" w:rsidRDefault="0060767B">
      <w:pPr>
        <w:rPr>
          <w:rFonts w:ascii="Tahoma" w:hAnsi="Tahoma" w:cs="Tahoma"/>
          <w:sz w:val="20"/>
          <w:szCs w:val="20"/>
        </w:rPr>
      </w:pPr>
    </w:p>
    <w:p w:rsidR="0060767B" w:rsidRPr="00806922"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C1072C">
        <w:trPr>
          <w:cantSplit/>
          <w:trHeight w:val="241"/>
          <w:tblHeader/>
        </w:trPr>
        <w:tc>
          <w:tcPr>
            <w:tcW w:w="4608" w:type="dxa"/>
            <w:gridSpan w:val="2"/>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Name of Assessment</w:t>
            </w:r>
            <w:r w:rsidR="007D2362" w:rsidRPr="00C1072C">
              <w:rPr>
                <w:rStyle w:val="FootnoteReference"/>
                <w:rFonts w:ascii="Tahoma" w:hAnsi="Tahoma" w:cs="Tahoma"/>
                <w:b/>
                <w:sz w:val="16"/>
                <w:szCs w:val="16"/>
              </w:rPr>
              <w:footnoteReference w:id="1"/>
            </w:r>
          </w:p>
        </w:tc>
        <w:tc>
          <w:tcPr>
            <w:tcW w:w="4320" w:type="dxa"/>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 xml:space="preserve">Type or </w:t>
            </w:r>
          </w:p>
          <w:p w:rsidR="00371F10" w:rsidRPr="00C1072C" w:rsidRDefault="00371F10">
            <w:pPr>
              <w:jc w:val="center"/>
              <w:rPr>
                <w:rFonts w:ascii="Tahoma" w:hAnsi="Tahoma" w:cs="Tahoma"/>
                <w:b/>
                <w:sz w:val="16"/>
                <w:szCs w:val="16"/>
              </w:rPr>
            </w:pPr>
            <w:r w:rsidRPr="00C1072C">
              <w:rPr>
                <w:rFonts w:ascii="Tahoma" w:hAnsi="Tahoma" w:cs="Tahoma"/>
                <w:b/>
                <w:sz w:val="16"/>
                <w:szCs w:val="16"/>
              </w:rPr>
              <w:t>Form of Assessment</w:t>
            </w:r>
            <w:r w:rsidR="007D2362" w:rsidRPr="00C1072C">
              <w:rPr>
                <w:rStyle w:val="FootnoteReference"/>
                <w:rFonts w:ascii="Tahoma" w:hAnsi="Tahoma" w:cs="Tahoma"/>
                <w:b/>
                <w:sz w:val="16"/>
                <w:szCs w:val="16"/>
              </w:rPr>
              <w:footnoteReference w:id="2"/>
            </w:r>
          </w:p>
        </w:tc>
        <w:tc>
          <w:tcPr>
            <w:tcW w:w="4140" w:type="dxa"/>
            <w:vMerge w:val="restart"/>
          </w:tcPr>
          <w:p w:rsidR="00791269" w:rsidRPr="00C1072C" w:rsidRDefault="00371F10">
            <w:pPr>
              <w:jc w:val="center"/>
              <w:rPr>
                <w:rFonts w:ascii="Tahoma" w:hAnsi="Tahoma" w:cs="Tahoma"/>
                <w:b/>
                <w:sz w:val="16"/>
                <w:szCs w:val="16"/>
              </w:rPr>
            </w:pPr>
            <w:r w:rsidRPr="00C1072C">
              <w:rPr>
                <w:rFonts w:ascii="Tahoma" w:hAnsi="Tahoma" w:cs="Tahoma"/>
                <w:b/>
                <w:sz w:val="16"/>
                <w:szCs w:val="16"/>
              </w:rPr>
              <w:t>When the Assessment</w:t>
            </w:r>
          </w:p>
          <w:p w:rsidR="00371F10" w:rsidRPr="00C1072C" w:rsidRDefault="00371F10">
            <w:pPr>
              <w:jc w:val="center"/>
              <w:rPr>
                <w:rFonts w:ascii="Tahoma" w:hAnsi="Tahoma" w:cs="Tahoma"/>
                <w:b/>
                <w:sz w:val="16"/>
                <w:szCs w:val="16"/>
              </w:rPr>
            </w:pPr>
            <w:r w:rsidRPr="00C1072C">
              <w:rPr>
                <w:rFonts w:ascii="Tahoma" w:hAnsi="Tahoma" w:cs="Tahoma"/>
                <w:b/>
                <w:sz w:val="16"/>
                <w:szCs w:val="16"/>
              </w:rPr>
              <w:t>Is Administered</w:t>
            </w:r>
            <w:r w:rsidR="007D2362" w:rsidRPr="00C1072C">
              <w:rPr>
                <w:rStyle w:val="FootnoteReference"/>
                <w:rFonts w:ascii="Tahoma" w:hAnsi="Tahoma" w:cs="Tahoma"/>
                <w:b/>
                <w:sz w:val="16"/>
                <w:szCs w:val="16"/>
              </w:rPr>
              <w:footnoteReference w:id="3"/>
            </w:r>
          </w:p>
        </w:tc>
      </w:tr>
      <w:tr w:rsidR="00371F10" w:rsidRPr="00C1072C">
        <w:trPr>
          <w:cantSplit/>
          <w:trHeight w:val="266"/>
          <w:tblHeader/>
        </w:trPr>
        <w:tc>
          <w:tcPr>
            <w:tcW w:w="4608" w:type="dxa"/>
            <w:gridSpan w:val="2"/>
            <w:vMerge/>
          </w:tcPr>
          <w:p w:rsidR="00371F10" w:rsidRPr="00C1072C" w:rsidRDefault="00371F10">
            <w:pPr>
              <w:jc w:val="center"/>
              <w:rPr>
                <w:rFonts w:ascii="Tahoma" w:hAnsi="Tahoma" w:cs="Tahoma"/>
                <w:b/>
                <w:sz w:val="16"/>
                <w:szCs w:val="16"/>
              </w:rPr>
            </w:pPr>
          </w:p>
        </w:tc>
        <w:tc>
          <w:tcPr>
            <w:tcW w:w="4320" w:type="dxa"/>
            <w:vMerge/>
          </w:tcPr>
          <w:p w:rsidR="00371F10" w:rsidRPr="00C1072C" w:rsidRDefault="00371F10">
            <w:pPr>
              <w:jc w:val="center"/>
              <w:rPr>
                <w:rFonts w:ascii="Tahoma" w:hAnsi="Tahoma" w:cs="Tahoma"/>
                <w:b/>
                <w:sz w:val="16"/>
                <w:szCs w:val="16"/>
              </w:rPr>
            </w:pPr>
          </w:p>
        </w:tc>
        <w:tc>
          <w:tcPr>
            <w:tcW w:w="4140" w:type="dxa"/>
            <w:vMerge/>
          </w:tcPr>
          <w:p w:rsidR="00371F10" w:rsidRPr="00C1072C" w:rsidRDefault="00371F10">
            <w:pPr>
              <w:jc w:val="center"/>
              <w:rPr>
                <w:rFonts w:ascii="Tahoma" w:hAnsi="Tahoma" w:cs="Tahoma"/>
                <w:b/>
                <w:sz w:val="16"/>
                <w:szCs w:val="16"/>
              </w:rPr>
            </w:pPr>
          </w:p>
        </w:tc>
      </w:tr>
      <w:tr w:rsidR="00371F10" w:rsidRPr="00C1072C">
        <w:tc>
          <w:tcPr>
            <w:tcW w:w="288" w:type="dxa"/>
          </w:tcPr>
          <w:p w:rsidR="00371F10" w:rsidRPr="00C1072C" w:rsidRDefault="00371F10">
            <w:pPr>
              <w:rPr>
                <w:rFonts w:ascii="Tahoma" w:hAnsi="Tahoma" w:cs="Tahoma"/>
                <w:sz w:val="16"/>
                <w:szCs w:val="16"/>
              </w:rPr>
            </w:pPr>
            <w:r w:rsidRPr="00C1072C">
              <w:rPr>
                <w:rFonts w:ascii="Tahoma" w:hAnsi="Tahoma" w:cs="Tahoma"/>
                <w:sz w:val="16"/>
                <w:szCs w:val="16"/>
              </w:rPr>
              <w:t>1</w:t>
            </w:r>
          </w:p>
        </w:tc>
        <w:tc>
          <w:tcPr>
            <w:tcW w:w="4320" w:type="dxa"/>
          </w:tcPr>
          <w:p w:rsidR="00A0281D" w:rsidRPr="00C1072C" w:rsidRDefault="00371F10" w:rsidP="00A0281D">
            <w:pPr>
              <w:rPr>
                <w:rFonts w:ascii="Tahoma" w:hAnsi="Tahoma" w:cs="Tahoma"/>
                <w:b/>
                <w:sz w:val="16"/>
                <w:szCs w:val="16"/>
              </w:rPr>
            </w:pPr>
            <w:r w:rsidRPr="00C1072C">
              <w:rPr>
                <w:rFonts w:ascii="Tahoma" w:hAnsi="Tahoma" w:cs="Tahoma"/>
                <w:b/>
                <w:sz w:val="16"/>
                <w:szCs w:val="16"/>
              </w:rPr>
              <w:t>[</w:t>
            </w:r>
            <w:r w:rsidR="00F07065" w:rsidRPr="00C1072C">
              <w:rPr>
                <w:rFonts w:ascii="Tahoma" w:hAnsi="Tahoma" w:cs="Tahoma"/>
                <w:b/>
                <w:sz w:val="16"/>
                <w:szCs w:val="16"/>
              </w:rPr>
              <w:t>C</w:t>
            </w:r>
            <w:r w:rsidRPr="00C1072C">
              <w:rPr>
                <w:rFonts w:ascii="Tahoma" w:hAnsi="Tahoma" w:cs="Tahoma"/>
                <w:b/>
                <w:sz w:val="16"/>
                <w:szCs w:val="16"/>
              </w:rPr>
              <w:t xml:space="preserve">ontent-based </w:t>
            </w:r>
            <w:r w:rsidR="00905B4D" w:rsidRPr="00C1072C">
              <w:rPr>
                <w:rFonts w:ascii="Tahoma" w:hAnsi="Tahoma" w:cs="Tahoma"/>
                <w:b/>
                <w:sz w:val="16"/>
                <w:szCs w:val="16"/>
              </w:rPr>
              <w:t>certification exam, where applicable</w:t>
            </w:r>
            <w:r w:rsidR="00A0281D" w:rsidRPr="00C1072C">
              <w:rPr>
                <w:rFonts w:ascii="Tahoma" w:hAnsi="Tahoma" w:cs="Tahoma"/>
                <w:b/>
                <w:sz w:val="16"/>
                <w:szCs w:val="16"/>
              </w:rPr>
              <w:t xml:space="preserve">] </w:t>
            </w:r>
          </w:p>
          <w:p w:rsidR="0033645A" w:rsidRPr="00C1072C" w:rsidRDefault="0033645A" w:rsidP="00A0281D">
            <w:pPr>
              <w:rPr>
                <w:rFonts w:ascii="Tahoma" w:hAnsi="Tahoma" w:cs="Tahoma"/>
                <w:b/>
                <w:sz w:val="16"/>
                <w:szCs w:val="16"/>
              </w:rPr>
            </w:pPr>
          </w:p>
          <w:p w:rsidR="00A0281D" w:rsidRPr="00C1072C" w:rsidRDefault="00A0281D" w:rsidP="00A0281D">
            <w:pPr>
              <w:rPr>
                <w:rFonts w:ascii="Tahoma" w:hAnsi="Tahoma" w:cs="Tahoma"/>
                <w:b/>
                <w:sz w:val="16"/>
                <w:szCs w:val="16"/>
              </w:rPr>
            </w:pPr>
            <w:r w:rsidRPr="00C1072C">
              <w:rPr>
                <w:rFonts w:ascii="Tahoma" w:hAnsi="Tahoma" w:cs="Tahoma"/>
                <w:b/>
                <w:sz w:val="16"/>
                <w:szCs w:val="16"/>
              </w:rPr>
              <w:t xml:space="preserve">Required: Praxis II Content Exam </w:t>
            </w:r>
          </w:p>
          <w:p w:rsidR="00A0281D" w:rsidRPr="00C1072C" w:rsidRDefault="00A0281D" w:rsidP="00A0281D">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EC2149" w:rsidRPr="00C1072C">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2</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w:t>
            </w:r>
            <w:r w:rsidR="00585275" w:rsidRPr="00C1072C">
              <w:rPr>
                <w:rFonts w:ascii="Tahoma" w:hAnsi="Tahoma" w:cs="Tahoma"/>
                <w:b/>
                <w:sz w:val="16"/>
                <w:szCs w:val="16"/>
              </w:rPr>
              <w:t>Assessment of content knowledge in</w:t>
            </w:r>
            <w:r w:rsidR="0037768E" w:rsidRPr="00C1072C">
              <w:rPr>
                <w:rFonts w:ascii="Tahoma" w:hAnsi="Tahoma" w:cs="Tahoma"/>
                <w:b/>
                <w:sz w:val="16"/>
                <w:szCs w:val="16"/>
              </w:rPr>
              <w:t xml:space="preserve"> </w:t>
            </w:r>
            <w:r w:rsidR="00587473" w:rsidRPr="00C1072C">
              <w:rPr>
                <w:rFonts w:ascii="Tahoma" w:hAnsi="Tahoma" w:cs="Tahoma"/>
                <w:b/>
                <w:sz w:val="16"/>
                <w:szCs w:val="16"/>
              </w:rPr>
              <w:t>business</w:t>
            </w:r>
            <w:r w:rsidR="00D378B9" w:rsidRPr="00C1072C">
              <w:rPr>
                <w:rFonts w:ascii="Tahoma" w:hAnsi="Tahoma" w:cs="Tahoma"/>
                <w:b/>
                <w:sz w:val="16"/>
                <w:szCs w:val="16"/>
              </w:rPr>
              <w:t xml:space="preserve"> education</w:t>
            </w:r>
            <w:r w:rsidR="00585275" w:rsidRPr="00C1072C">
              <w:rPr>
                <w:rFonts w:ascii="Tahoma" w:hAnsi="Tahoma" w:cs="Tahoma"/>
                <w:b/>
                <w:sz w:val="16"/>
                <w:szCs w:val="16"/>
              </w:rPr>
              <w:t>]</w:t>
            </w:r>
          </w:p>
          <w:p w:rsidR="00A0281D" w:rsidRPr="00C1072C" w:rsidRDefault="00A0281D" w:rsidP="00EC2149">
            <w:pPr>
              <w:rPr>
                <w:rFonts w:ascii="Tahoma" w:hAnsi="Tahoma" w:cs="Tahoma"/>
                <w:b/>
                <w:sz w:val="16"/>
                <w:szCs w:val="16"/>
              </w:rPr>
            </w:pPr>
          </w:p>
          <w:p w:rsidR="00A0281D" w:rsidRPr="00C1072C" w:rsidRDefault="00A0281D" w:rsidP="00EC2149">
            <w:pPr>
              <w:rPr>
                <w:rFonts w:ascii="Tahoma" w:hAnsi="Tahoma" w:cs="Tahoma"/>
                <w:b/>
                <w:sz w:val="16"/>
                <w:szCs w:val="16"/>
              </w:rPr>
            </w:pPr>
            <w:r w:rsidRPr="00C1072C">
              <w:rPr>
                <w:rFonts w:ascii="Tahoma" w:hAnsi="Tahoma" w:cs="Tahoma"/>
                <w:b/>
                <w:sz w:val="16"/>
                <w:szCs w:val="16"/>
              </w:rPr>
              <w:t xml:space="preserve">May Include: </w:t>
            </w:r>
          </w:p>
          <w:p w:rsidR="00A0281D" w:rsidRPr="00C1072C" w:rsidRDefault="0033645A" w:rsidP="00A0281D">
            <w:pPr>
              <w:numPr>
                <w:ilvl w:val="0"/>
                <w:numId w:val="42"/>
              </w:numPr>
              <w:rPr>
                <w:rFonts w:ascii="Tahoma" w:hAnsi="Tahoma" w:cs="Tahoma"/>
                <w:b/>
                <w:sz w:val="16"/>
                <w:szCs w:val="16"/>
              </w:rPr>
            </w:pPr>
            <w:r w:rsidRPr="00C1072C">
              <w:rPr>
                <w:rFonts w:ascii="Tahoma" w:hAnsi="Tahoma" w:cs="Tahoma"/>
                <w:b/>
                <w:sz w:val="16"/>
                <w:szCs w:val="16"/>
              </w:rPr>
              <w:t xml:space="preserve">Content-course </w:t>
            </w:r>
            <w:r w:rsidR="00A0281D" w:rsidRPr="00C1072C">
              <w:rPr>
                <w:rFonts w:ascii="Tahoma" w:hAnsi="Tahoma" w:cs="Tahoma"/>
                <w:b/>
                <w:sz w:val="16"/>
                <w:szCs w:val="16"/>
              </w:rPr>
              <w:t xml:space="preserve">Grades </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Content Portfolio</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 xml:space="preserve">Comprehensive Exam </w:t>
            </w:r>
          </w:p>
          <w:p w:rsidR="0033645A" w:rsidRPr="00C1072C" w:rsidRDefault="00A0281D" w:rsidP="0033645A">
            <w:pPr>
              <w:numPr>
                <w:ilvl w:val="0"/>
                <w:numId w:val="42"/>
              </w:numPr>
              <w:rPr>
                <w:rFonts w:ascii="Tahoma" w:hAnsi="Tahoma" w:cs="Tahoma"/>
                <w:b/>
                <w:sz w:val="16"/>
                <w:szCs w:val="16"/>
              </w:rPr>
            </w:pPr>
            <w:r w:rsidRPr="00C1072C">
              <w:rPr>
                <w:rFonts w:ascii="Tahoma" w:hAnsi="Tahoma" w:cs="Tahoma"/>
                <w:b/>
                <w:sz w:val="16"/>
                <w:szCs w:val="16"/>
              </w:rPr>
              <w:t xml:space="preserve">Capstone Project </w:t>
            </w:r>
          </w:p>
          <w:p w:rsidR="00A0281D" w:rsidRPr="00C1072C" w:rsidRDefault="00A0281D" w:rsidP="00A0281D">
            <w:pPr>
              <w:ind w:left="360"/>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74"/>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3</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[Assessment of candidate ability to plan instruction]</w:t>
            </w:r>
          </w:p>
          <w:p w:rsidR="0033645A" w:rsidRPr="00C1072C" w:rsidRDefault="0033645A" w:rsidP="00EC2149">
            <w:pPr>
              <w:rPr>
                <w:rFonts w:ascii="Tahoma" w:hAnsi="Tahoma" w:cs="Tahoma"/>
                <w:b/>
                <w:sz w:val="16"/>
                <w:szCs w:val="16"/>
              </w:rPr>
            </w:pPr>
          </w:p>
          <w:p w:rsidR="0033645A"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Unit Plan Assessment Data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Lesson Plan Assessment Data </w:t>
            </w:r>
          </w:p>
          <w:p w:rsidR="00EC2149" w:rsidRPr="00C1072C" w:rsidRDefault="00EC2149" w:rsidP="00EC2149">
            <w:pPr>
              <w:rPr>
                <w:rFonts w:ascii="Tahoma" w:hAnsi="Tahoma" w:cs="Tahoma"/>
                <w:sz w:val="16"/>
                <w:szCs w:val="16"/>
              </w:rPr>
            </w:pPr>
          </w:p>
        </w:tc>
        <w:tc>
          <w:tcPr>
            <w:tcW w:w="4320" w:type="dxa"/>
          </w:tcPr>
          <w:p w:rsidR="00EC2149" w:rsidRPr="00C1072C" w:rsidRDefault="00EC2149">
            <w:pPr>
              <w:rPr>
                <w:rFonts w:ascii="Tahoma" w:hAnsi="Tahoma" w:cs="Tahoma"/>
                <w:sz w:val="16"/>
                <w:szCs w:val="16"/>
              </w:rPr>
            </w:pPr>
          </w:p>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92"/>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4</w:t>
            </w:r>
          </w:p>
        </w:tc>
        <w:tc>
          <w:tcPr>
            <w:tcW w:w="4320" w:type="dxa"/>
          </w:tcPr>
          <w:p w:rsidR="00316415" w:rsidRPr="00C1072C" w:rsidRDefault="00EC2149" w:rsidP="00EC2149">
            <w:pPr>
              <w:rPr>
                <w:rFonts w:ascii="Tahoma" w:hAnsi="Tahoma" w:cs="Tahoma"/>
                <w:b/>
                <w:sz w:val="16"/>
                <w:szCs w:val="16"/>
              </w:rPr>
            </w:pPr>
            <w:r w:rsidRPr="00C1072C">
              <w:rPr>
                <w:rFonts w:ascii="Tahoma" w:hAnsi="Tahoma" w:cs="Tahoma"/>
                <w:b/>
                <w:sz w:val="16"/>
                <w:szCs w:val="16"/>
              </w:rPr>
              <w:t>[Assessment of student teaching</w:t>
            </w:r>
            <w:r w:rsidR="00316415" w:rsidRPr="00C1072C">
              <w:rPr>
                <w:rFonts w:ascii="Tahoma" w:hAnsi="Tahoma" w:cs="Tahoma"/>
                <w:b/>
                <w:sz w:val="16"/>
                <w:szCs w:val="16"/>
              </w:rPr>
              <w:t xml:space="preserve">] </w:t>
            </w:r>
          </w:p>
          <w:p w:rsidR="00316415" w:rsidRPr="00C1072C" w:rsidRDefault="00316415" w:rsidP="00EC2149">
            <w:pPr>
              <w:rPr>
                <w:rFonts w:ascii="Tahoma" w:hAnsi="Tahoma" w:cs="Tahoma"/>
                <w:b/>
                <w:sz w:val="16"/>
                <w:szCs w:val="16"/>
              </w:rPr>
            </w:pPr>
          </w:p>
          <w:p w:rsidR="00316415"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Cooperating Teacher Evaluation</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 xml:space="preserve">Institution Supervisor Evaluation  </w:t>
            </w:r>
          </w:p>
          <w:p w:rsidR="00316415" w:rsidRPr="00C1072C" w:rsidRDefault="00316415" w:rsidP="00EC2149">
            <w:pPr>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5</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[Assessment of candidate effect on student learning]</w:t>
            </w:r>
          </w:p>
          <w:p w:rsidR="00316415" w:rsidRPr="00C1072C" w:rsidRDefault="00316415" w:rsidP="008B3C21">
            <w:pPr>
              <w:rPr>
                <w:rFonts w:ascii="Tahoma" w:hAnsi="Tahoma" w:cs="Tahoma"/>
                <w:b/>
                <w:sz w:val="16"/>
                <w:szCs w:val="16"/>
              </w:rPr>
            </w:pPr>
          </w:p>
          <w:p w:rsidR="00316415" w:rsidRPr="00C1072C" w:rsidRDefault="00316415" w:rsidP="008B3C21">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Teacher Work Sample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Pre/Post Assessment Data </w:t>
            </w:r>
          </w:p>
          <w:p w:rsidR="00371F10" w:rsidRPr="00C1072C" w:rsidRDefault="00371F10" w:rsidP="008B3C21">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6</w:t>
            </w:r>
          </w:p>
        </w:tc>
        <w:tc>
          <w:tcPr>
            <w:tcW w:w="4320" w:type="dxa"/>
          </w:tcPr>
          <w:p w:rsidR="00371F10" w:rsidRPr="00C1072C" w:rsidRDefault="00F07065" w:rsidP="008B3C21">
            <w:pPr>
              <w:rPr>
                <w:rFonts w:ascii="Tahoma" w:hAnsi="Tahoma" w:cs="Tahoma"/>
                <w:b/>
                <w:sz w:val="16"/>
                <w:szCs w:val="16"/>
              </w:rPr>
            </w:pPr>
            <w:r w:rsidRPr="00C1072C">
              <w:rPr>
                <w:rFonts w:ascii="Tahoma" w:hAnsi="Tahoma" w:cs="Tahoma"/>
                <w:b/>
                <w:sz w:val="16"/>
                <w:szCs w:val="16"/>
              </w:rPr>
              <w:t xml:space="preserve">[Pedagogy-based </w:t>
            </w:r>
            <w:r w:rsidR="00364125" w:rsidRPr="00C1072C">
              <w:rPr>
                <w:rFonts w:ascii="Tahoma" w:hAnsi="Tahoma" w:cs="Tahoma"/>
                <w:b/>
                <w:sz w:val="16"/>
                <w:szCs w:val="16"/>
              </w:rPr>
              <w:t>certification exam</w:t>
            </w:r>
            <w:r w:rsidRPr="00C1072C">
              <w:rPr>
                <w:rFonts w:ascii="Tahoma" w:hAnsi="Tahoma" w:cs="Tahoma"/>
                <w:b/>
                <w:sz w:val="16"/>
                <w:szCs w:val="16"/>
              </w:rPr>
              <w:t xml:space="preserve">] </w:t>
            </w:r>
          </w:p>
          <w:p w:rsidR="00F07065" w:rsidRPr="00C1072C" w:rsidRDefault="00F07065" w:rsidP="008B3C21">
            <w:pPr>
              <w:rPr>
                <w:rFonts w:ascii="Tahoma" w:hAnsi="Tahoma" w:cs="Tahoma"/>
                <w:b/>
                <w:sz w:val="16"/>
                <w:szCs w:val="16"/>
              </w:rPr>
            </w:pPr>
          </w:p>
          <w:p w:rsidR="00F07065" w:rsidRPr="00C1072C" w:rsidRDefault="00F07065" w:rsidP="008B3C21">
            <w:pPr>
              <w:rPr>
                <w:rFonts w:ascii="Tahoma" w:hAnsi="Tahoma" w:cs="Tahoma"/>
                <w:b/>
                <w:sz w:val="16"/>
                <w:szCs w:val="16"/>
              </w:rPr>
            </w:pPr>
            <w:r w:rsidRPr="00C1072C">
              <w:rPr>
                <w:rFonts w:ascii="Tahoma" w:hAnsi="Tahoma" w:cs="Tahoma"/>
                <w:b/>
                <w:sz w:val="16"/>
                <w:szCs w:val="16"/>
              </w:rPr>
              <w:t xml:space="preserve">Required: Principles of Learning and Teaching </w:t>
            </w:r>
          </w:p>
          <w:p w:rsidR="00F07065" w:rsidRPr="00C1072C" w:rsidRDefault="00F07065" w:rsidP="008B3C21">
            <w:pPr>
              <w:rPr>
                <w:rFonts w:ascii="Tahoma" w:hAnsi="Tahoma" w:cs="Tahoma"/>
                <w:b/>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7</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1D6802">
              <w:rPr>
                <w:rFonts w:ascii="Tahoma" w:hAnsi="Tahoma" w:cs="Tahoma"/>
                <w:b/>
                <w:sz w:val="16"/>
                <w:szCs w:val="16"/>
              </w:rPr>
              <w:t>14</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371F10" w:rsidRPr="00C1072C" w:rsidRDefault="00371F10">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8B3C21" w:rsidRPr="00C1072C">
        <w:tc>
          <w:tcPr>
            <w:tcW w:w="288" w:type="dxa"/>
          </w:tcPr>
          <w:p w:rsidR="008B3C21" w:rsidRPr="00C1072C" w:rsidRDefault="008B3C21" w:rsidP="00966FE7">
            <w:pPr>
              <w:rPr>
                <w:rFonts w:ascii="Tahoma" w:hAnsi="Tahoma" w:cs="Tahoma"/>
                <w:sz w:val="16"/>
                <w:szCs w:val="16"/>
              </w:rPr>
            </w:pPr>
            <w:r w:rsidRPr="00C1072C">
              <w:rPr>
                <w:rFonts w:ascii="Tahoma" w:hAnsi="Tahoma" w:cs="Tahoma"/>
                <w:sz w:val="16"/>
                <w:szCs w:val="16"/>
              </w:rPr>
              <w:t>8</w:t>
            </w:r>
          </w:p>
        </w:tc>
        <w:tc>
          <w:tcPr>
            <w:tcW w:w="4320" w:type="dxa"/>
          </w:tcPr>
          <w:p w:rsidR="008B3C21" w:rsidRPr="00C1072C" w:rsidRDefault="008B3C21" w:rsidP="00966FE7">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1D6802">
              <w:rPr>
                <w:rFonts w:ascii="Tahoma" w:hAnsi="Tahoma" w:cs="Tahoma"/>
                <w:b/>
                <w:sz w:val="16"/>
                <w:szCs w:val="16"/>
              </w:rPr>
              <w:t>14</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8B3C21" w:rsidRPr="00C1072C" w:rsidRDefault="008B3C21" w:rsidP="00966FE7">
            <w:pPr>
              <w:rPr>
                <w:rFonts w:ascii="Tahoma" w:hAnsi="Tahoma" w:cs="Tahoma"/>
                <w:sz w:val="16"/>
                <w:szCs w:val="16"/>
              </w:rPr>
            </w:pPr>
          </w:p>
        </w:tc>
        <w:tc>
          <w:tcPr>
            <w:tcW w:w="4320" w:type="dxa"/>
          </w:tcPr>
          <w:p w:rsidR="008B3C21" w:rsidRPr="00C1072C" w:rsidRDefault="008B3C21">
            <w:pPr>
              <w:rPr>
                <w:rFonts w:ascii="Tahoma" w:hAnsi="Tahoma" w:cs="Tahoma"/>
                <w:sz w:val="16"/>
                <w:szCs w:val="16"/>
              </w:rPr>
            </w:pPr>
          </w:p>
        </w:tc>
        <w:tc>
          <w:tcPr>
            <w:tcW w:w="4140" w:type="dxa"/>
          </w:tcPr>
          <w:p w:rsidR="008B3C21" w:rsidRPr="00C1072C" w:rsidRDefault="008B3C21">
            <w:pPr>
              <w:rPr>
                <w:rFonts w:ascii="Tahoma" w:hAnsi="Tahoma" w:cs="Tahoma"/>
                <w:sz w:val="16"/>
                <w:szCs w:val="16"/>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p w:rsidR="00D76F9C" w:rsidRPr="00806922" w:rsidRDefault="00D76F9C" w:rsidP="00B7158D">
      <w:pPr>
        <w:shd w:val="clear" w:color="auto" w:fill="E0E0E0"/>
        <w:ind w:right="-360"/>
        <w:jc w:val="center"/>
        <w:rPr>
          <w:rFonts w:ascii="Tahoma" w:hAnsi="Tahoma" w:cs="Tahoma"/>
          <w:b/>
          <w:sz w:val="20"/>
          <w:szCs w:val="20"/>
        </w:rPr>
      </w:pPr>
      <w:r w:rsidRPr="00806922">
        <w:rPr>
          <w:rFonts w:ascii="Tahoma" w:hAnsi="Tahoma" w:cs="Tahoma"/>
          <w:b/>
          <w:sz w:val="20"/>
          <w:szCs w:val="20"/>
        </w:rPr>
        <w:t xml:space="preserve">SECTION </w:t>
      </w:r>
      <w:smartTag w:uri="urn:schemas-microsoft-com:office:smarttags" w:element="stockticker">
        <w:r w:rsidRPr="00806922">
          <w:rPr>
            <w:rFonts w:ascii="Tahoma" w:hAnsi="Tahoma" w:cs="Tahoma"/>
            <w:b/>
            <w:sz w:val="20"/>
            <w:szCs w:val="20"/>
          </w:rPr>
          <w:t>III</w:t>
        </w:r>
      </w:smartTag>
      <w:r w:rsidRPr="00806922">
        <w:rPr>
          <w:rFonts w:ascii="Tahoma" w:hAnsi="Tahoma" w:cs="Tahoma"/>
          <w:b/>
          <w:sz w:val="20"/>
          <w:szCs w:val="20"/>
        </w:rPr>
        <w:t>—</w:t>
      </w:r>
      <w:r w:rsidR="00E56E14" w:rsidRPr="00806922">
        <w:rPr>
          <w:rFonts w:ascii="Tahoma" w:hAnsi="Tahoma" w:cs="Tahoma"/>
          <w:b/>
          <w:sz w:val="20"/>
          <w:szCs w:val="20"/>
        </w:rPr>
        <w:t>RELATIONSHIP OF ASSESSMENT TO STANDARDS</w:t>
      </w:r>
      <w:r w:rsidR="00E56E14" w:rsidRPr="00806922">
        <w:rPr>
          <w:rFonts w:ascii="Tahoma" w:hAnsi="Tahoma" w:cs="Tahoma"/>
          <w:b/>
          <w:sz w:val="20"/>
          <w:szCs w:val="20"/>
        </w:rPr>
        <w:tab/>
      </w:r>
    </w:p>
    <w:p w:rsidR="00D76F9C" w:rsidRPr="00806922" w:rsidRDefault="00D76F9C" w:rsidP="00D76F9C">
      <w:pPr>
        <w:rPr>
          <w:rFonts w:ascii="Tahoma" w:hAnsi="Tahoma" w:cs="Tahoma"/>
          <w:sz w:val="20"/>
          <w:szCs w:val="20"/>
        </w:rPr>
      </w:pPr>
    </w:p>
    <w:p w:rsidR="009B5F1C" w:rsidRPr="00806922" w:rsidRDefault="00D76F9C" w:rsidP="009B5F1C">
      <w:pPr>
        <w:ind w:right="-360"/>
        <w:jc w:val="both"/>
        <w:rPr>
          <w:rFonts w:ascii="Tahoma" w:hAnsi="Tahoma" w:cs="Tahoma"/>
          <w:sz w:val="20"/>
          <w:szCs w:val="20"/>
        </w:rPr>
      </w:pPr>
      <w:r w:rsidRPr="00806922">
        <w:rPr>
          <w:rFonts w:ascii="Tahoma" w:hAnsi="Tahoma" w:cs="Tahoma"/>
          <w:sz w:val="20"/>
          <w:szCs w:val="20"/>
        </w:rPr>
        <w:t xml:space="preserve">For each </w:t>
      </w:r>
      <w:r w:rsidR="001F0F9B" w:rsidRPr="00806922">
        <w:rPr>
          <w:rFonts w:ascii="Tahoma" w:hAnsi="Tahoma" w:cs="Tahoma"/>
          <w:sz w:val="20"/>
          <w:szCs w:val="20"/>
        </w:rPr>
        <w:t xml:space="preserve">ARSD </w:t>
      </w:r>
      <w:r w:rsidR="00301B72" w:rsidRPr="00806922">
        <w:rPr>
          <w:rFonts w:ascii="Tahoma" w:hAnsi="Tahoma" w:cs="Tahoma"/>
          <w:sz w:val="20"/>
          <w:szCs w:val="20"/>
        </w:rPr>
        <w:t>24:53:07:</w:t>
      </w:r>
      <w:r w:rsidR="009B5F1C" w:rsidRPr="00806922">
        <w:rPr>
          <w:rFonts w:ascii="Tahoma" w:hAnsi="Tahoma" w:cs="Tahoma"/>
          <w:sz w:val="20"/>
          <w:szCs w:val="20"/>
        </w:rPr>
        <w:t>1</w:t>
      </w:r>
      <w:r w:rsidR="00587473" w:rsidRPr="00806922">
        <w:rPr>
          <w:rFonts w:ascii="Tahoma" w:hAnsi="Tahoma" w:cs="Tahoma"/>
          <w:sz w:val="20"/>
          <w:szCs w:val="20"/>
        </w:rPr>
        <w:t>4</w:t>
      </w:r>
      <w:r w:rsidR="00301B72" w:rsidRPr="00806922">
        <w:rPr>
          <w:rFonts w:ascii="Tahoma" w:hAnsi="Tahoma" w:cs="Tahoma"/>
          <w:b/>
          <w:sz w:val="20"/>
          <w:szCs w:val="20"/>
        </w:rPr>
        <w:t xml:space="preserve"> </w:t>
      </w:r>
      <w:r w:rsidRPr="00806922">
        <w:rPr>
          <w:rFonts w:ascii="Tahoma" w:hAnsi="Tahoma" w:cs="Tahoma"/>
          <w:sz w:val="20"/>
          <w:szCs w:val="20"/>
        </w:rPr>
        <w:t xml:space="preserve">standard on the chart below, identify the assessment(s) in Section II that address </w:t>
      </w:r>
      <w:r w:rsidR="00FF3AFA" w:rsidRPr="00806922">
        <w:rPr>
          <w:rFonts w:ascii="Tahoma" w:hAnsi="Tahoma" w:cs="Tahoma"/>
          <w:sz w:val="20"/>
          <w:szCs w:val="20"/>
        </w:rPr>
        <w:t>the</w:t>
      </w:r>
      <w:r w:rsidRPr="00806922">
        <w:rPr>
          <w:rFonts w:ascii="Tahoma" w:hAnsi="Tahoma" w:cs="Tahoma"/>
          <w:sz w:val="20"/>
          <w:szCs w:val="20"/>
        </w:rPr>
        <w:t xml:space="preserve"> standard. One assessment may apply to multiple </w:t>
      </w:r>
      <w:r w:rsidR="001F0F9B" w:rsidRPr="00806922">
        <w:rPr>
          <w:rFonts w:ascii="Tahoma" w:hAnsi="Tahoma" w:cs="Tahoma"/>
          <w:sz w:val="20"/>
          <w:szCs w:val="20"/>
        </w:rPr>
        <w:t xml:space="preserve">ARSD </w:t>
      </w:r>
      <w:r w:rsidR="00301B72" w:rsidRPr="00806922">
        <w:rPr>
          <w:rFonts w:ascii="Tahoma" w:hAnsi="Tahoma" w:cs="Tahoma"/>
          <w:sz w:val="20"/>
          <w:szCs w:val="20"/>
        </w:rPr>
        <w:t>24:53:07:</w:t>
      </w:r>
      <w:r w:rsidR="009B5F1C" w:rsidRPr="00806922">
        <w:rPr>
          <w:rFonts w:ascii="Tahoma" w:hAnsi="Tahoma" w:cs="Tahoma"/>
          <w:sz w:val="20"/>
          <w:szCs w:val="20"/>
        </w:rPr>
        <w:t>1</w:t>
      </w:r>
      <w:r w:rsidR="00587473" w:rsidRPr="00806922">
        <w:rPr>
          <w:rFonts w:ascii="Tahoma" w:hAnsi="Tahoma" w:cs="Tahoma"/>
          <w:sz w:val="20"/>
          <w:szCs w:val="20"/>
        </w:rPr>
        <w:t>4</w:t>
      </w:r>
      <w:r w:rsidR="00301B72" w:rsidRPr="00806922">
        <w:rPr>
          <w:rFonts w:ascii="Tahoma" w:hAnsi="Tahoma" w:cs="Tahoma"/>
          <w:b/>
          <w:sz w:val="20"/>
          <w:szCs w:val="20"/>
        </w:rPr>
        <w:t xml:space="preserve"> </w:t>
      </w:r>
      <w:r w:rsidRPr="00806922">
        <w:rPr>
          <w:rFonts w:ascii="Tahoma" w:hAnsi="Tahoma" w:cs="Tahoma"/>
          <w:sz w:val="20"/>
          <w:szCs w:val="20"/>
        </w:rPr>
        <w:t xml:space="preserve">standards. </w:t>
      </w:r>
    </w:p>
    <w:p w:rsidR="009B5F1C" w:rsidRPr="00806922" w:rsidRDefault="009B5F1C" w:rsidP="009B5F1C">
      <w:pPr>
        <w:rPr>
          <w:rFonts w:ascii="Tahoma" w:hAnsi="Tahoma" w:cs="Tahoma"/>
          <w:b/>
          <w:sz w:val="20"/>
          <w:szCs w:val="20"/>
        </w:rPr>
      </w:pPr>
    </w:p>
    <w:tbl>
      <w:tblPr>
        <w:tblStyle w:val="TableGrid"/>
        <w:tblW w:w="13068" w:type="dxa"/>
        <w:tblLook w:val="01E0" w:firstRow="1" w:lastRow="1" w:firstColumn="1" w:lastColumn="1" w:noHBand="0" w:noVBand="0"/>
      </w:tblPr>
      <w:tblGrid>
        <w:gridCol w:w="9108"/>
        <w:gridCol w:w="3960"/>
      </w:tblGrid>
      <w:tr w:rsidR="009B5F1C" w:rsidRPr="00806922" w:rsidTr="0037586A">
        <w:trPr>
          <w:tblHeader/>
        </w:trPr>
        <w:tc>
          <w:tcPr>
            <w:tcW w:w="9108" w:type="dxa"/>
            <w:tcBorders>
              <w:bottom w:val="single" w:sz="4" w:space="0" w:color="auto"/>
            </w:tcBorders>
          </w:tcPr>
          <w:p w:rsidR="009B5F1C" w:rsidRPr="00806922" w:rsidRDefault="009B5F1C" w:rsidP="006758E4">
            <w:pPr>
              <w:pStyle w:val="Header"/>
              <w:tabs>
                <w:tab w:val="clear" w:pos="4320"/>
                <w:tab w:val="clear" w:pos="8640"/>
              </w:tabs>
              <w:jc w:val="center"/>
              <w:rPr>
                <w:rFonts w:ascii="Tahoma" w:hAnsi="Tahoma" w:cs="Tahoma"/>
                <w:b/>
                <w:sz w:val="20"/>
                <w:szCs w:val="20"/>
                <w:highlight w:val="yellow"/>
              </w:rPr>
            </w:pPr>
          </w:p>
          <w:p w:rsidR="009B5F1C" w:rsidRPr="00806922" w:rsidRDefault="000D5791" w:rsidP="006758E4">
            <w:pPr>
              <w:pStyle w:val="Header"/>
              <w:tabs>
                <w:tab w:val="clear" w:pos="4320"/>
                <w:tab w:val="clear" w:pos="8640"/>
              </w:tabs>
              <w:jc w:val="center"/>
              <w:rPr>
                <w:rFonts w:ascii="Tahoma" w:hAnsi="Tahoma" w:cs="Tahoma"/>
                <w:b/>
                <w:bCs/>
                <w:sz w:val="20"/>
                <w:szCs w:val="20"/>
              </w:rPr>
            </w:pPr>
            <w:r w:rsidRPr="00806922">
              <w:rPr>
                <w:rFonts w:ascii="Tahoma" w:hAnsi="Tahoma" w:cs="Tahoma"/>
                <w:b/>
                <w:sz w:val="20"/>
                <w:szCs w:val="20"/>
              </w:rPr>
              <w:t>ARSD 24:53:07:14</w:t>
            </w:r>
            <w:r w:rsidR="009B5F1C" w:rsidRPr="00806922">
              <w:rPr>
                <w:rFonts w:ascii="Tahoma" w:hAnsi="Tahoma" w:cs="Tahoma"/>
                <w:b/>
                <w:sz w:val="20"/>
                <w:szCs w:val="20"/>
              </w:rPr>
              <w:t xml:space="preserve"> STANDARD </w:t>
            </w:r>
          </w:p>
        </w:tc>
        <w:tc>
          <w:tcPr>
            <w:tcW w:w="3960" w:type="dxa"/>
            <w:tcBorders>
              <w:bottom w:val="single" w:sz="4" w:space="0" w:color="auto"/>
            </w:tcBorders>
          </w:tcPr>
          <w:p w:rsidR="009B5F1C" w:rsidRPr="00806922" w:rsidRDefault="009B5F1C" w:rsidP="006758E4">
            <w:pPr>
              <w:jc w:val="center"/>
              <w:rPr>
                <w:rFonts w:ascii="Tahoma" w:hAnsi="Tahoma" w:cs="Tahoma"/>
                <w:b/>
                <w:bCs/>
                <w:sz w:val="20"/>
                <w:szCs w:val="20"/>
              </w:rPr>
            </w:pPr>
            <w:r w:rsidRPr="00806922">
              <w:rPr>
                <w:rFonts w:ascii="Tahoma" w:hAnsi="Tahoma" w:cs="Tahoma"/>
                <w:b/>
                <w:bCs/>
                <w:sz w:val="20"/>
                <w:szCs w:val="20"/>
              </w:rPr>
              <w:t>APPLICABLE ASSESSMENTS FROM SECTION II</w:t>
            </w:r>
          </w:p>
        </w:tc>
      </w:tr>
      <w:tr w:rsidR="009B5F1C" w:rsidRPr="00806922" w:rsidTr="0037586A">
        <w:trPr>
          <w:trHeight w:val="107"/>
        </w:trPr>
        <w:tc>
          <w:tcPr>
            <w:tcW w:w="13068" w:type="dxa"/>
            <w:gridSpan w:val="2"/>
            <w:shd w:val="clear" w:color="auto" w:fill="E0E0E0"/>
          </w:tcPr>
          <w:p w:rsidR="009B5F1C" w:rsidRPr="00806922" w:rsidRDefault="001D6802"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1</w:t>
            </w:r>
            <w:r w:rsidR="004A414D" w:rsidRPr="00806922">
              <w:rPr>
                <w:rFonts w:ascii="Tahoma" w:hAnsi="Tahoma" w:cs="Tahoma"/>
                <w:b/>
                <w:sz w:val="20"/>
                <w:szCs w:val="20"/>
              </w:rPr>
              <w:t xml:space="preserve">.  </w:t>
            </w:r>
            <w:r w:rsidR="0054400B">
              <w:rPr>
                <w:rFonts w:ascii="Tahoma" w:hAnsi="Tahoma" w:cs="Tahoma"/>
                <w:b/>
                <w:sz w:val="20"/>
                <w:szCs w:val="20"/>
              </w:rPr>
              <w:t xml:space="preserve">PURPOSE – Preparatory programs in business teacher education are designed to prepare teacher candidates as public and </w:t>
            </w:r>
            <w:r w:rsidR="0037586A">
              <w:rPr>
                <w:rFonts w:ascii="Tahoma" w:hAnsi="Tahoma" w:cs="Tahoma"/>
                <w:b/>
                <w:sz w:val="20"/>
                <w:szCs w:val="20"/>
              </w:rPr>
              <w:t>private school business teachers, teachers/trainers in business and industry, and other business and industry personnel required to have business teaching backgrounds.</w:t>
            </w:r>
          </w:p>
        </w:tc>
      </w:tr>
      <w:tr w:rsidR="009B5F1C" w:rsidRPr="00806922" w:rsidTr="0037586A">
        <w:trPr>
          <w:trHeight w:val="953"/>
        </w:trPr>
        <w:tc>
          <w:tcPr>
            <w:tcW w:w="9108" w:type="dxa"/>
            <w:tcBorders>
              <w:bottom w:val="single" w:sz="4" w:space="0" w:color="auto"/>
            </w:tcBorders>
          </w:tcPr>
          <w:p w:rsidR="00047431" w:rsidRPr="00806922" w:rsidRDefault="00047431" w:rsidP="00047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047431" w:rsidRDefault="0037586A" w:rsidP="00047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Evidence indicates that:</w:t>
            </w:r>
          </w:p>
          <w:p w:rsidR="0037586A" w:rsidRDefault="0037586A" w:rsidP="000474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37586A" w:rsidRDefault="0037586A" w:rsidP="0037586A">
            <w:pPr>
              <w:pStyle w:val="ListParagraph"/>
              <w:numPr>
                <w:ilvl w:val="1"/>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37586A">
              <w:rPr>
                <w:rFonts w:ascii="Tahoma" w:hAnsi="Tahoma" w:cs="Tahoma"/>
                <w:sz w:val="20"/>
                <w:szCs w:val="20"/>
              </w:rPr>
              <w:t>Business teacher candidates possess the necessary competencies.</w:t>
            </w:r>
          </w:p>
          <w:p w:rsidR="002230B6" w:rsidRPr="0037586A" w:rsidRDefault="002230B6" w:rsidP="002230B6">
            <w:pPr>
              <w:pStyle w:val="ListParagraph"/>
              <w:numPr>
                <w:ilvl w:val="1"/>
                <w:numId w:val="4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Business teacher candidates secure jobs that are congruent with their preparation.</w:t>
            </w:r>
          </w:p>
          <w:p w:rsidR="002230B6" w:rsidRPr="002230B6" w:rsidRDefault="002230B6" w:rsidP="002230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9B5F1C" w:rsidRPr="005B0A01" w:rsidRDefault="009B5F1C" w:rsidP="005B0A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tc>
        <w:tc>
          <w:tcPr>
            <w:tcW w:w="3960" w:type="dxa"/>
            <w:tcBorders>
              <w:bottom w:val="single" w:sz="4" w:space="0" w:color="auto"/>
            </w:tcBorders>
          </w:tcPr>
          <w:p w:rsidR="009B5F1C" w:rsidRPr="00806922" w:rsidRDefault="009B5F1C" w:rsidP="006758E4">
            <w:pPr>
              <w:rPr>
                <w:rFonts w:ascii="Tahoma" w:hAnsi="Tahoma" w:cs="Tahoma"/>
                <w:sz w:val="20"/>
                <w:szCs w:val="20"/>
              </w:rPr>
            </w:pPr>
            <w:r w:rsidRPr="00806922">
              <w:rPr>
                <w:rFonts w:ascii="Tahoma" w:hAnsi="Tahoma" w:cs="Tahoma"/>
                <w:sz w:val="20"/>
                <w:szCs w:val="20"/>
              </w:rPr>
              <w:t>□#1     □#2     □#3     □#4</w:t>
            </w:r>
          </w:p>
          <w:p w:rsidR="009B5F1C" w:rsidRPr="00806922" w:rsidRDefault="009B5F1C" w:rsidP="006758E4">
            <w:pPr>
              <w:rPr>
                <w:rFonts w:ascii="Tahoma" w:hAnsi="Tahoma" w:cs="Tahoma"/>
                <w:sz w:val="20"/>
                <w:szCs w:val="20"/>
                <w:highlight w:val="cyan"/>
              </w:rPr>
            </w:pPr>
            <w:r w:rsidRPr="00806922">
              <w:rPr>
                <w:rFonts w:ascii="Tahoma" w:hAnsi="Tahoma" w:cs="Tahoma"/>
                <w:sz w:val="20"/>
                <w:szCs w:val="20"/>
              </w:rPr>
              <w:t>□#5     □#6     □#7     □#8</w:t>
            </w:r>
          </w:p>
        </w:tc>
      </w:tr>
      <w:tr w:rsidR="004B0229" w:rsidRPr="00806922" w:rsidTr="0037586A">
        <w:trPr>
          <w:trHeight w:val="143"/>
        </w:trPr>
        <w:tc>
          <w:tcPr>
            <w:tcW w:w="13068" w:type="dxa"/>
            <w:gridSpan w:val="2"/>
            <w:shd w:val="clear" w:color="auto" w:fill="CCCCCC"/>
          </w:tcPr>
          <w:p w:rsidR="004B0229" w:rsidRPr="00806922" w:rsidRDefault="001D6802"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2</w:t>
            </w:r>
            <w:r w:rsidR="004A414D" w:rsidRPr="00806922">
              <w:rPr>
                <w:rFonts w:ascii="Tahoma" w:hAnsi="Tahoma" w:cs="Tahoma"/>
                <w:b/>
                <w:sz w:val="20"/>
                <w:szCs w:val="20"/>
              </w:rPr>
              <w:t xml:space="preserve">. </w:t>
            </w:r>
            <w:r w:rsidR="0037586A">
              <w:rPr>
                <w:rFonts w:ascii="Tahoma" w:hAnsi="Tahoma" w:cs="Tahoma"/>
                <w:b/>
                <w:sz w:val="20"/>
                <w:szCs w:val="20"/>
              </w:rPr>
              <w:t xml:space="preserve">GOVERNANCE – Primary </w:t>
            </w:r>
            <w:r w:rsidR="008144FC">
              <w:rPr>
                <w:rFonts w:ascii="Tahoma" w:hAnsi="Tahoma" w:cs="Tahoma"/>
                <w:b/>
                <w:sz w:val="20"/>
                <w:szCs w:val="20"/>
              </w:rPr>
              <w:t xml:space="preserve">responsibility for the design, approval, and continuous evaluation of instructional programs in teacher education is with an officially designated body or unit within the institution.  The faculty and administrative head of the business teacher education program </w:t>
            </w:r>
            <w:proofErr w:type="gramStart"/>
            <w:r w:rsidR="008144FC">
              <w:rPr>
                <w:rFonts w:ascii="Tahoma" w:hAnsi="Tahoma" w:cs="Tahoma"/>
                <w:b/>
                <w:sz w:val="20"/>
                <w:szCs w:val="20"/>
              </w:rPr>
              <w:t>have the opportunity to</w:t>
            </w:r>
            <w:proofErr w:type="gramEnd"/>
            <w:r w:rsidR="008144FC">
              <w:rPr>
                <w:rFonts w:ascii="Tahoma" w:hAnsi="Tahoma" w:cs="Tahoma"/>
                <w:b/>
                <w:sz w:val="20"/>
                <w:szCs w:val="20"/>
              </w:rPr>
              <w:t xml:space="preserve"> submit and receive timely responses from the institutional administrative unit’s proposals for changes, modifications, and innovations for the improvement and advancement of business teacher education</w:t>
            </w:r>
          </w:p>
        </w:tc>
      </w:tr>
      <w:tr w:rsidR="004B0229" w:rsidRPr="00806922" w:rsidTr="0037586A">
        <w:trPr>
          <w:trHeight w:val="845"/>
        </w:trPr>
        <w:tc>
          <w:tcPr>
            <w:tcW w:w="9108" w:type="dxa"/>
            <w:tcBorders>
              <w:bottom w:val="single" w:sz="4" w:space="0" w:color="auto"/>
            </w:tcBorders>
          </w:tcPr>
          <w:p w:rsidR="004A414D" w:rsidRDefault="004A414D"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5B0A01" w:rsidRPr="00806922" w:rsidRDefault="005B0A01"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4A414D" w:rsidRDefault="008144F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Evidence indicates that:</w:t>
            </w:r>
          </w:p>
          <w:p w:rsidR="005B0A01" w:rsidRDefault="005B0A01"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8144FC" w:rsidRDefault="008144F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2.1 members of the administrative unit are concerned with the design and evaluation of the business teacher education program.</w:t>
            </w:r>
          </w:p>
          <w:p w:rsidR="008144FC" w:rsidRDefault="008144F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8144FC" w:rsidRDefault="008144F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2.2 goals and outcomes of the business teacher education program are congruent with the mission of the academic unit to which it is attached.</w:t>
            </w:r>
          </w:p>
          <w:p w:rsidR="008144FC" w:rsidRDefault="008144F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2.3 </w:t>
            </w:r>
            <w:r w:rsidRPr="00F415A0">
              <w:rPr>
                <w:rFonts w:ascii="Tahoma" w:hAnsi="Tahoma" w:cs="Tahoma"/>
                <w:sz w:val="20"/>
                <w:szCs w:val="20"/>
              </w:rPr>
              <w:t xml:space="preserve">the business teacher education program </w:t>
            </w:r>
            <w:proofErr w:type="gramStart"/>
            <w:r w:rsidRPr="00F415A0">
              <w:rPr>
                <w:rFonts w:ascii="Tahoma" w:hAnsi="Tahoma" w:cs="Tahoma"/>
                <w:sz w:val="20"/>
                <w:szCs w:val="20"/>
              </w:rPr>
              <w:t>is able to</w:t>
            </w:r>
            <w:proofErr w:type="gramEnd"/>
            <w:r w:rsidRPr="00F415A0">
              <w:rPr>
                <w:rFonts w:ascii="Tahoma" w:hAnsi="Tahoma" w:cs="Tahoma"/>
                <w:sz w:val="20"/>
                <w:szCs w:val="20"/>
              </w:rPr>
              <w:t xml:space="preserve"> seek and gain approval for curriculum, courses, and credits essential to the development of business teachers.</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F415A0">
              <w:rPr>
                <w:rFonts w:ascii="Tahoma" w:hAnsi="Tahoma" w:cs="Tahoma"/>
                <w:sz w:val="20"/>
                <w:szCs w:val="20"/>
              </w:rPr>
              <w:t>2.4 institutional and departmental policies and procedures foster quality and provide sufficient flexibility to encourage experimentation and innovation and thus promote and improve the business teacher education program.</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2.5 </w:t>
            </w:r>
            <w:r w:rsidRPr="00F415A0">
              <w:rPr>
                <w:rFonts w:ascii="Tahoma" w:hAnsi="Tahoma" w:cs="Tahoma"/>
                <w:sz w:val="20"/>
                <w:szCs w:val="20"/>
              </w:rPr>
              <w:t>integral parts of the instructional program for business teacher education consist of coordinated and articulated learning experiences.</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2.6 </w:t>
            </w:r>
            <w:r w:rsidRPr="00F415A0">
              <w:rPr>
                <w:rFonts w:ascii="Tahoma" w:hAnsi="Tahoma" w:cs="Tahoma"/>
                <w:sz w:val="20"/>
                <w:szCs w:val="20"/>
              </w:rPr>
              <w:t>there is administrative support for the business teacher education program in such matters as faculty recruitment and approval, faculty salaries and promotion, allocation of research and assistantship funds, educational laboratories, clinical teaching facilities, professional development, technologies, and instructional resources comparable to that for other programs in the college or university.</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4A414D" w:rsidRPr="00806922"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2.7 </w:t>
            </w:r>
            <w:r w:rsidRPr="00F415A0">
              <w:rPr>
                <w:rFonts w:ascii="Tahoma" w:hAnsi="Tahoma" w:cs="Tahoma"/>
                <w:sz w:val="20"/>
                <w:szCs w:val="20"/>
              </w:rPr>
              <w:t>administrators encourage faculty development, experimental projects, research, and other scholarly endeavors in business teacher education.</w:t>
            </w:r>
          </w:p>
          <w:p w:rsidR="004B0229" w:rsidRPr="00806922" w:rsidRDefault="004B0229" w:rsidP="006758E4">
            <w:pPr>
              <w:rPr>
                <w:rFonts w:ascii="Tahoma" w:hAnsi="Tahoma" w:cs="Tahoma"/>
                <w:sz w:val="20"/>
                <w:szCs w:val="20"/>
              </w:rPr>
            </w:pPr>
          </w:p>
        </w:tc>
        <w:tc>
          <w:tcPr>
            <w:tcW w:w="3960" w:type="dxa"/>
            <w:tcBorders>
              <w:bottom w:val="single" w:sz="4" w:space="0" w:color="auto"/>
            </w:tcBorders>
          </w:tcPr>
          <w:p w:rsidR="004B0229" w:rsidRPr="00806922" w:rsidRDefault="004B0229" w:rsidP="006758E4">
            <w:pPr>
              <w:rPr>
                <w:rFonts w:ascii="Tahoma" w:hAnsi="Tahoma" w:cs="Tahoma"/>
                <w:sz w:val="20"/>
                <w:szCs w:val="20"/>
              </w:rPr>
            </w:pPr>
            <w:r w:rsidRPr="00806922">
              <w:rPr>
                <w:rFonts w:ascii="Tahoma" w:hAnsi="Tahoma" w:cs="Tahoma"/>
                <w:sz w:val="20"/>
                <w:szCs w:val="20"/>
              </w:rPr>
              <w:t>□#1     □#2     □#3     □#4</w:t>
            </w:r>
          </w:p>
          <w:p w:rsidR="004B0229" w:rsidRPr="00806922" w:rsidRDefault="004B0229" w:rsidP="006758E4">
            <w:pPr>
              <w:rPr>
                <w:rFonts w:ascii="Tahoma" w:hAnsi="Tahoma" w:cs="Tahoma"/>
                <w:sz w:val="20"/>
                <w:szCs w:val="20"/>
              </w:rPr>
            </w:pPr>
            <w:r w:rsidRPr="00806922">
              <w:rPr>
                <w:rFonts w:ascii="Tahoma" w:hAnsi="Tahoma" w:cs="Tahoma"/>
                <w:sz w:val="20"/>
                <w:szCs w:val="20"/>
              </w:rPr>
              <w:t>□#5     □#6     □#7     □#8</w:t>
            </w:r>
          </w:p>
        </w:tc>
      </w:tr>
      <w:tr w:rsidR="0038679F" w:rsidRPr="00806922" w:rsidTr="0037586A">
        <w:trPr>
          <w:trHeight w:val="242"/>
        </w:trPr>
        <w:tc>
          <w:tcPr>
            <w:tcW w:w="13068" w:type="dxa"/>
            <w:gridSpan w:val="2"/>
            <w:shd w:val="clear" w:color="auto" w:fill="CCCCCC"/>
          </w:tcPr>
          <w:p w:rsidR="0038679F" w:rsidRPr="00806922" w:rsidRDefault="001D6802"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3</w:t>
            </w:r>
            <w:r w:rsidR="004A414D" w:rsidRPr="00806922">
              <w:rPr>
                <w:rFonts w:ascii="Tahoma" w:hAnsi="Tahoma" w:cs="Tahoma"/>
                <w:b/>
                <w:sz w:val="20"/>
                <w:szCs w:val="20"/>
              </w:rPr>
              <w:t xml:space="preserve">.  </w:t>
            </w:r>
            <w:r w:rsidR="00F415A0">
              <w:rPr>
                <w:rFonts w:ascii="Tahoma" w:hAnsi="Tahoma" w:cs="Tahoma"/>
                <w:b/>
                <w:sz w:val="20"/>
                <w:szCs w:val="20"/>
              </w:rPr>
              <w:t xml:space="preserve">GENERAL EDUCATION - </w:t>
            </w:r>
            <w:r w:rsidR="00F415A0" w:rsidRPr="00F415A0">
              <w:rPr>
                <w:rFonts w:ascii="Tahoma" w:hAnsi="Tahoma" w:cs="Tahoma"/>
                <w:b/>
                <w:sz w:val="20"/>
                <w:szCs w:val="20"/>
              </w:rPr>
              <w:t>General education comprises approximately one-third of the preparatory baccalaureate business teacher education program or the baccalaureate degree earned prior to entering the business teacher education certification/licensure program. State guidelines and national accreditation guidelines may dictate a different percentage for this standard.</w:t>
            </w:r>
          </w:p>
        </w:tc>
      </w:tr>
      <w:tr w:rsidR="004B0229" w:rsidRPr="00806922" w:rsidTr="0037586A">
        <w:trPr>
          <w:trHeight w:val="854"/>
        </w:trPr>
        <w:tc>
          <w:tcPr>
            <w:tcW w:w="9108" w:type="dxa"/>
          </w:tcPr>
          <w:p w:rsidR="004A414D" w:rsidRPr="00806922" w:rsidRDefault="004A414D"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F415A0">
              <w:rPr>
                <w:rFonts w:ascii="Tahoma" w:hAnsi="Tahoma" w:cs="Tahoma"/>
                <w:sz w:val="20"/>
                <w:szCs w:val="20"/>
              </w:rPr>
              <w:t>Evidence indicates that:</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1B271C"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lastRenderedPageBreak/>
              <w:t xml:space="preserve"> 3.1 c</w:t>
            </w:r>
            <w:r w:rsidR="00F415A0" w:rsidRPr="00F415A0">
              <w:rPr>
                <w:rFonts w:ascii="Tahoma" w:hAnsi="Tahoma" w:cs="Tahoma"/>
                <w:sz w:val="20"/>
                <w:szCs w:val="20"/>
              </w:rPr>
              <w:t xml:space="preserve">omponents of the preparatory program for business teachers include general </w:t>
            </w:r>
            <w:r w:rsidRPr="00F415A0">
              <w:rPr>
                <w:rFonts w:ascii="Tahoma" w:hAnsi="Tahoma" w:cs="Tahoma"/>
                <w:sz w:val="20"/>
                <w:szCs w:val="20"/>
              </w:rPr>
              <w:t>studies identified</w:t>
            </w:r>
            <w:r w:rsidR="00F415A0" w:rsidRPr="00F415A0">
              <w:rPr>
                <w:rFonts w:ascii="Tahoma" w:hAnsi="Tahoma" w:cs="Tahoma"/>
                <w:sz w:val="20"/>
                <w:szCs w:val="20"/>
              </w:rPr>
              <w:t xml:space="preserve"> in the standard.</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1B271C"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3.2 candidates</w:t>
            </w:r>
            <w:r w:rsidR="00F415A0" w:rsidRPr="00F415A0">
              <w:rPr>
                <w:rFonts w:ascii="Tahoma" w:hAnsi="Tahoma" w:cs="Tahoma"/>
                <w:sz w:val="20"/>
                <w:szCs w:val="20"/>
              </w:rPr>
              <w:t xml:space="preserve"> exhibit proficiency in accessing, interpreting, and </w:t>
            </w:r>
            <w:r>
              <w:rPr>
                <w:rFonts w:ascii="Tahoma" w:hAnsi="Tahoma" w:cs="Tahoma"/>
                <w:sz w:val="20"/>
                <w:szCs w:val="20"/>
              </w:rPr>
              <w:t>presenting informat</w:t>
            </w:r>
            <w:r w:rsidR="00F415A0" w:rsidRPr="00F415A0">
              <w:rPr>
                <w:rFonts w:ascii="Tahoma" w:hAnsi="Tahoma" w:cs="Tahoma"/>
                <w:sz w:val="20"/>
                <w:szCs w:val="20"/>
              </w:rPr>
              <w:t>ion.</w:t>
            </w:r>
          </w:p>
          <w:p w:rsidR="00F415A0" w:rsidRPr="00F415A0" w:rsidRDefault="00F415A0"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Default="001B271C"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3.3 candidates exhibit proficiency</w:t>
            </w:r>
            <w:r w:rsidR="00F415A0" w:rsidRPr="00F415A0">
              <w:rPr>
                <w:rFonts w:ascii="Tahoma" w:hAnsi="Tahoma" w:cs="Tahoma"/>
                <w:sz w:val="20"/>
                <w:szCs w:val="20"/>
              </w:rPr>
              <w:t xml:space="preserve"> in </w:t>
            </w:r>
            <w:r>
              <w:rPr>
                <w:rFonts w:ascii="Tahoma" w:hAnsi="Tahoma" w:cs="Tahoma"/>
                <w:sz w:val="20"/>
                <w:szCs w:val="20"/>
              </w:rPr>
              <w:t xml:space="preserve">problem </w:t>
            </w:r>
            <w:r w:rsidR="00F415A0" w:rsidRPr="00F415A0">
              <w:rPr>
                <w:rFonts w:ascii="Tahoma" w:hAnsi="Tahoma" w:cs="Tahoma"/>
                <w:sz w:val="20"/>
                <w:szCs w:val="20"/>
              </w:rPr>
              <w:t>solving, decision-m</w:t>
            </w:r>
            <w:r>
              <w:rPr>
                <w:rFonts w:ascii="Tahoma" w:hAnsi="Tahoma" w:cs="Tahoma"/>
                <w:sz w:val="20"/>
                <w:szCs w:val="20"/>
              </w:rPr>
              <w:t xml:space="preserve">aking, and </w:t>
            </w:r>
            <w:r w:rsidR="00F415A0" w:rsidRPr="00F415A0">
              <w:rPr>
                <w:rFonts w:ascii="Tahoma" w:hAnsi="Tahoma" w:cs="Tahoma"/>
                <w:sz w:val="20"/>
                <w:szCs w:val="20"/>
              </w:rPr>
              <w:t xml:space="preserve">critical thinking. </w:t>
            </w:r>
          </w:p>
          <w:p w:rsidR="001B271C" w:rsidRDefault="001B271C"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F415A0" w:rsidRPr="00F415A0" w:rsidRDefault="001B271C" w:rsidP="00F415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3.4 </w:t>
            </w:r>
            <w:r w:rsidR="00F415A0" w:rsidRPr="00F415A0">
              <w:rPr>
                <w:rFonts w:ascii="Tahoma" w:hAnsi="Tahoma" w:cs="Tahoma"/>
                <w:sz w:val="20"/>
                <w:szCs w:val="20"/>
              </w:rPr>
              <w:t xml:space="preserve">candidates exhibit proficiency in </w:t>
            </w:r>
            <w:r>
              <w:rPr>
                <w:rFonts w:ascii="Tahoma" w:hAnsi="Tahoma" w:cs="Tahoma"/>
                <w:sz w:val="20"/>
                <w:szCs w:val="20"/>
              </w:rPr>
              <w:t>communicat</w:t>
            </w:r>
            <w:r w:rsidR="00F415A0" w:rsidRPr="00F415A0">
              <w:rPr>
                <w:rFonts w:ascii="Tahoma" w:hAnsi="Tahoma" w:cs="Tahoma"/>
                <w:sz w:val="20"/>
                <w:szCs w:val="20"/>
              </w:rPr>
              <w:t>i</w:t>
            </w:r>
            <w:r>
              <w:rPr>
                <w:rFonts w:ascii="Tahoma" w:hAnsi="Tahoma" w:cs="Tahoma"/>
                <w:sz w:val="20"/>
                <w:szCs w:val="20"/>
              </w:rPr>
              <w:t xml:space="preserve">on and </w:t>
            </w:r>
            <w:r w:rsidR="00F415A0" w:rsidRPr="00F415A0">
              <w:rPr>
                <w:rFonts w:ascii="Tahoma" w:hAnsi="Tahoma" w:cs="Tahoma"/>
                <w:sz w:val="20"/>
                <w:szCs w:val="20"/>
              </w:rPr>
              <w:t>quantitative skills.</w:t>
            </w:r>
          </w:p>
          <w:p w:rsidR="004A414D" w:rsidRPr="00806922" w:rsidRDefault="004A414D"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4B0229" w:rsidRPr="00806922" w:rsidRDefault="004B0229" w:rsidP="006758E4">
            <w:pPr>
              <w:rPr>
                <w:rFonts w:ascii="Tahoma" w:hAnsi="Tahoma" w:cs="Tahoma"/>
                <w:bCs/>
                <w:sz w:val="20"/>
                <w:szCs w:val="20"/>
              </w:rPr>
            </w:pPr>
          </w:p>
        </w:tc>
        <w:tc>
          <w:tcPr>
            <w:tcW w:w="3960" w:type="dxa"/>
          </w:tcPr>
          <w:p w:rsidR="004B0229" w:rsidRPr="00806922" w:rsidRDefault="004B0229" w:rsidP="006758E4">
            <w:pPr>
              <w:rPr>
                <w:rFonts w:ascii="Tahoma" w:hAnsi="Tahoma" w:cs="Tahoma"/>
                <w:sz w:val="20"/>
                <w:szCs w:val="20"/>
              </w:rPr>
            </w:pPr>
            <w:r w:rsidRPr="00806922">
              <w:rPr>
                <w:rFonts w:ascii="Tahoma" w:hAnsi="Tahoma" w:cs="Tahoma"/>
                <w:sz w:val="20"/>
                <w:szCs w:val="20"/>
              </w:rPr>
              <w:lastRenderedPageBreak/>
              <w:t>□#1     □#2     □#3     □#4</w:t>
            </w:r>
          </w:p>
          <w:p w:rsidR="004B0229" w:rsidRPr="00806922" w:rsidRDefault="004B0229" w:rsidP="006758E4">
            <w:pPr>
              <w:rPr>
                <w:rFonts w:ascii="Tahoma" w:hAnsi="Tahoma" w:cs="Tahoma"/>
                <w:sz w:val="20"/>
                <w:szCs w:val="20"/>
              </w:rPr>
            </w:pPr>
            <w:r w:rsidRPr="00806922">
              <w:rPr>
                <w:rFonts w:ascii="Tahoma" w:hAnsi="Tahoma" w:cs="Tahoma"/>
                <w:sz w:val="20"/>
                <w:szCs w:val="20"/>
              </w:rPr>
              <w:t>□#5     □#6     □#7     □#8</w:t>
            </w:r>
          </w:p>
        </w:tc>
      </w:tr>
    </w:tbl>
    <w:p w:rsidR="009B5F1C" w:rsidRPr="00806922" w:rsidRDefault="009B5F1C" w:rsidP="009B5F1C">
      <w:pPr>
        <w:rPr>
          <w:rFonts w:ascii="Tahoma" w:hAnsi="Tahoma" w:cs="Tahoma"/>
          <w:sz w:val="20"/>
          <w:szCs w:val="20"/>
        </w:rPr>
      </w:pPr>
    </w:p>
    <w:tbl>
      <w:tblPr>
        <w:tblStyle w:val="TableGrid"/>
        <w:tblW w:w="13428" w:type="dxa"/>
        <w:tblLook w:val="01E0" w:firstRow="1" w:lastRow="1" w:firstColumn="1" w:lastColumn="1" w:noHBand="0" w:noVBand="0"/>
      </w:tblPr>
      <w:tblGrid>
        <w:gridCol w:w="9108"/>
        <w:gridCol w:w="3960"/>
        <w:gridCol w:w="360"/>
      </w:tblGrid>
      <w:tr w:rsidR="00140298" w:rsidRPr="00806922">
        <w:trPr>
          <w:gridAfter w:val="1"/>
          <w:wAfter w:w="360" w:type="dxa"/>
          <w:trHeight w:val="350"/>
        </w:trPr>
        <w:tc>
          <w:tcPr>
            <w:tcW w:w="13068" w:type="dxa"/>
            <w:gridSpan w:val="2"/>
            <w:shd w:val="clear" w:color="auto" w:fill="D9D9D9"/>
          </w:tcPr>
          <w:p w:rsidR="00140298" w:rsidRPr="00806922" w:rsidRDefault="001D6802" w:rsidP="006758E4">
            <w:pPr>
              <w:rPr>
                <w:rFonts w:ascii="Tahoma" w:hAnsi="Tahoma" w:cs="Tahoma"/>
                <w:sz w:val="20"/>
                <w:szCs w:val="20"/>
              </w:rPr>
            </w:pPr>
            <w:r>
              <w:rPr>
                <w:rFonts w:ascii="Tahoma" w:hAnsi="Tahoma" w:cs="Tahoma"/>
                <w:b/>
                <w:sz w:val="20"/>
                <w:szCs w:val="20"/>
              </w:rPr>
              <w:t>4</w:t>
            </w:r>
            <w:r w:rsidR="001B271C">
              <w:rPr>
                <w:rFonts w:ascii="Tahoma" w:hAnsi="Tahoma" w:cs="Tahoma"/>
                <w:b/>
                <w:sz w:val="20"/>
                <w:szCs w:val="20"/>
              </w:rPr>
              <w:t xml:space="preserve">.  BUSINESS </w:t>
            </w:r>
            <w:r w:rsidR="001B271C" w:rsidRPr="001B271C">
              <w:rPr>
                <w:rFonts w:ascii="Tahoma" w:hAnsi="Tahoma" w:cs="Tahoma"/>
                <w:b/>
                <w:sz w:val="20"/>
                <w:szCs w:val="20"/>
              </w:rPr>
              <w:t>STUDIES</w:t>
            </w:r>
            <w:r w:rsidR="001B271C">
              <w:rPr>
                <w:rFonts w:ascii="Tahoma" w:hAnsi="Tahoma" w:cs="Tahoma"/>
                <w:b/>
                <w:sz w:val="20"/>
                <w:szCs w:val="20"/>
              </w:rPr>
              <w:t xml:space="preserve"> - </w:t>
            </w:r>
            <w:r w:rsidR="001B271C" w:rsidRPr="001B271C">
              <w:rPr>
                <w:rFonts w:ascii="Tahoma" w:hAnsi="Tahoma" w:cs="Tahoma"/>
                <w:b/>
                <w:sz w:val="20"/>
                <w:szCs w:val="20"/>
              </w:rPr>
              <w:t>Business studies comprise approximately one-half of the preparator</w:t>
            </w:r>
            <w:r w:rsidR="001B271C">
              <w:rPr>
                <w:rFonts w:ascii="Tahoma" w:hAnsi="Tahoma" w:cs="Tahoma"/>
                <w:b/>
                <w:sz w:val="20"/>
                <w:szCs w:val="20"/>
              </w:rPr>
              <w:t>y baccala</w:t>
            </w:r>
            <w:r w:rsidR="001B271C" w:rsidRPr="001B271C">
              <w:rPr>
                <w:rFonts w:ascii="Tahoma" w:hAnsi="Tahoma" w:cs="Tahoma"/>
                <w:b/>
                <w:sz w:val="20"/>
                <w:szCs w:val="20"/>
              </w:rPr>
              <w:t>ureate business teacher education program or the baccalaureate degree earned prior to entering the b</w:t>
            </w:r>
            <w:r w:rsidR="001B271C">
              <w:rPr>
                <w:rFonts w:ascii="Tahoma" w:hAnsi="Tahoma" w:cs="Tahoma"/>
                <w:b/>
                <w:sz w:val="20"/>
                <w:szCs w:val="20"/>
              </w:rPr>
              <w:t>usiness teacher education prepa</w:t>
            </w:r>
            <w:r w:rsidR="001B271C" w:rsidRPr="001B271C">
              <w:rPr>
                <w:rFonts w:ascii="Tahoma" w:hAnsi="Tahoma" w:cs="Tahoma"/>
                <w:b/>
                <w:sz w:val="20"/>
                <w:szCs w:val="20"/>
              </w:rPr>
              <w:t xml:space="preserve">ratory program. </w:t>
            </w:r>
          </w:p>
        </w:tc>
      </w:tr>
      <w:tr w:rsidR="009B5F1C" w:rsidRPr="00806922">
        <w:trPr>
          <w:gridAfter w:val="1"/>
          <w:wAfter w:w="360" w:type="dxa"/>
          <w:trHeight w:val="881"/>
        </w:trPr>
        <w:tc>
          <w:tcPr>
            <w:tcW w:w="9108" w:type="dxa"/>
            <w:tcBorders>
              <w:bottom w:val="single" w:sz="4" w:space="0" w:color="auto"/>
            </w:tcBorders>
          </w:tcPr>
          <w:p w:rsidR="001B271C" w:rsidRPr="001B271C" w:rsidRDefault="001B271C" w:rsidP="001B271C">
            <w:pPr>
              <w:rPr>
                <w:rFonts w:ascii="Tahoma" w:hAnsi="Tahoma" w:cs="Tahoma"/>
                <w:bCs/>
                <w:sz w:val="20"/>
                <w:szCs w:val="20"/>
              </w:rPr>
            </w:pPr>
            <w:r w:rsidRPr="001B271C">
              <w:rPr>
                <w:rFonts w:ascii="Tahoma" w:hAnsi="Tahoma" w:cs="Tahoma"/>
                <w:bCs/>
                <w:sz w:val="20"/>
                <w:szCs w:val="20"/>
              </w:rPr>
              <w:t>Ev</w:t>
            </w:r>
            <w:r>
              <w:rPr>
                <w:rFonts w:ascii="Tahoma" w:hAnsi="Tahoma" w:cs="Tahoma"/>
                <w:bCs/>
                <w:sz w:val="20"/>
                <w:szCs w:val="20"/>
              </w:rPr>
              <w:t>iden</w:t>
            </w:r>
            <w:r w:rsidRPr="001B271C">
              <w:rPr>
                <w:rFonts w:ascii="Tahoma" w:hAnsi="Tahoma" w:cs="Tahoma"/>
                <w:bCs/>
                <w:sz w:val="20"/>
                <w:szCs w:val="20"/>
              </w:rPr>
              <w:t>ce indicates that:</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4.1 </w:t>
            </w:r>
            <w:r w:rsidRPr="001B271C">
              <w:rPr>
                <w:rFonts w:ascii="Tahoma" w:hAnsi="Tahoma" w:cs="Tahoma"/>
                <w:bCs/>
                <w:sz w:val="20"/>
                <w:szCs w:val="20"/>
              </w:rPr>
              <w:t>prospective business teachers have solid fo</w:t>
            </w:r>
            <w:r>
              <w:rPr>
                <w:rFonts w:ascii="Tahoma" w:hAnsi="Tahoma" w:cs="Tahoma"/>
                <w:bCs/>
                <w:sz w:val="20"/>
                <w:szCs w:val="20"/>
              </w:rPr>
              <w:t>undati</w:t>
            </w:r>
            <w:r w:rsidRPr="001B271C">
              <w:rPr>
                <w:rFonts w:ascii="Tahoma" w:hAnsi="Tahoma" w:cs="Tahoma"/>
                <w:bCs/>
                <w:sz w:val="20"/>
                <w:szCs w:val="20"/>
              </w:rPr>
              <w:t>on al</w:t>
            </w:r>
            <w:r>
              <w:rPr>
                <w:rFonts w:ascii="Tahoma" w:hAnsi="Tahoma" w:cs="Tahoma"/>
                <w:bCs/>
                <w:sz w:val="20"/>
                <w:szCs w:val="20"/>
              </w:rPr>
              <w:t>l</w:t>
            </w:r>
            <w:r w:rsidRPr="001B271C">
              <w:rPr>
                <w:rFonts w:ascii="Tahoma" w:hAnsi="Tahoma" w:cs="Tahoma"/>
                <w:bCs/>
                <w:sz w:val="20"/>
                <w:szCs w:val="20"/>
              </w:rPr>
              <w:t xml:space="preserve"> backgrounds in accounting, finance,</w:t>
            </w:r>
          </w:p>
          <w:p w:rsidR="001B271C" w:rsidRPr="001B271C" w:rsidRDefault="001B271C" w:rsidP="001B271C">
            <w:pPr>
              <w:rPr>
                <w:rFonts w:ascii="Tahoma" w:hAnsi="Tahoma" w:cs="Tahoma"/>
                <w:bCs/>
                <w:sz w:val="20"/>
                <w:szCs w:val="20"/>
              </w:rPr>
            </w:pPr>
            <w:r>
              <w:rPr>
                <w:rFonts w:ascii="Tahoma" w:hAnsi="Tahoma" w:cs="Tahoma"/>
                <w:bCs/>
                <w:sz w:val="20"/>
                <w:szCs w:val="20"/>
              </w:rPr>
              <w:t>economi</w:t>
            </w:r>
            <w:r w:rsidRPr="001B271C">
              <w:rPr>
                <w:rFonts w:ascii="Tahoma" w:hAnsi="Tahoma" w:cs="Tahoma"/>
                <w:bCs/>
                <w:sz w:val="20"/>
                <w:szCs w:val="20"/>
              </w:rPr>
              <w:t>cs, marketing, management, business law,</w:t>
            </w:r>
            <w:r>
              <w:rPr>
                <w:rFonts w:ascii="Tahoma" w:hAnsi="Tahoma" w:cs="Tahoma"/>
                <w:bCs/>
                <w:sz w:val="20"/>
                <w:szCs w:val="20"/>
              </w:rPr>
              <w:t xml:space="preserve"> com</w:t>
            </w:r>
            <w:r w:rsidRPr="001B271C">
              <w:rPr>
                <w:rFonts w:ascii="Tahoma" w:hAnsi="Tahoma" w:cs="Tahoma"/>
                <w:bCs/>
                <w:sz w:val="20"/>
                <w:szCs w:val="20"/>
              </w:rPr>
              <w:t>munication, a</w:t>
            </w:r>
            <w:r>
              <w:rPr>
                <w:rFonts w:ascii="Tahoma" w:hAnsi="Tahoma" w:cs="Tahoma"/>
                <w:bCs/>
                <w:sz w:val="20"/>
                <w:szCs w:val="20"/>
              </w:rPr>
              <w:t>nd</w:t>
            </w:r>
            <w:r w:rsidRPr="001B271C">
              <w:rPr>
                <w:rFonts w:ascii="Tahoma" w:hAnsi="Tahoma" w:cs="Tahoma"/>
                <w:bCs/>
                <w:sz w:val="20"/>
                <w:szCs w:val="20"/>
              </w:rPr>
              <w:t xml:space="preserve"> information technologies.</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w:t>
            </w:r>
            <w:r w:rsidRPr="001B271C">
              <w:rPr>
                <w:rFonts w:ascii="Tahoma" w:hAnsi="Tahoma" w:cs="Tahoma"/>
                <w:bCs/>
                <w:sz w:val="20"/>
                <w:szCs w:val="20"/>
              </w:rPr>
              <w:t>4.</w:t>
            </w:r>
            <w:r>
              <w:rPr>
                <w:rFonts w:ascii="Tahoma" w:hAnsi="Tahoma" w:cs="Tahoma"/>
                <w:bCs/>
                <w:sz w:val="20"/>
                <w:szCs w:val="20"/>
              </w:rPr>
              <w:t xml:space="preserve">2 </w:t>
            </w:r>
            <w:r w:rsidRPr="001B271C">
              <w:rPr>
                <w:rFonts w:ascii="Tahoma" w:hAnsi="Tahoma" w:cs="Tahoma"/>
                <w:bCs/>
                <w:sz w:val="20"/>
                <w:szCs w:val="20"/>
              </w:rPr>
              <w:t xml:space="preserve">the instructional </w:t>
            </w:r>
            <w:r>
              <w:rPr>
                <w:rFonts w:ascii="Tahoma" w:hAnsi="Tahoma" w:cs="Tahoma"/>
                <w:bCs/>
                <w:sz w:val="20"/>
                <w:szCs w:val="20"/>
              </w:rPr>
              <w:t>program</w:t>
            </w:r>
            <w:r w:rsidRPr="001B271C">
              <w:rPr>
                <w:rFonts w:ascii="Tahoma" w:hAnsi="Tahoma" w:cs="Tahoma"/>
                <w:bCs/>
                <w:sz w:val="20"/>
                <w:szCs w:val="20"/>
              </w:rPr>
              <w:t xml:space="preserve"> in business teacher education </w:t>
            </w:r>
            <w:r>
              <w:rPr>
                <w:rFonts w:ascii="Tahoma" w:hAnsi="Tahoma" w:cs="Tahoma"/>
                <w:bCs/>
                <w:sz w:val="20"/>
                <w:szCs w:val="20"/>
              </w:rPr>
              <w:t>includ</w:t>
            </w:r>
            <w:r w:rsidRPr="001B271C">
              <w:rPr>
                <w:rFonts w:ascii="Tahoma" w:hAnsi="Tahoma" w:cs="Tahoma"/>
                <w:bCs/>
                <w:sz w:val="20"/>
                <w:szCs w:val="20"/>
              </w:rPr>
              <w:t xml:space="preserve">es the areas of business and </w:t>
            </w:r>
            <w:r>
              <w:rPr>
                <w:rFonts w:ascii="Tahoma" w:hAnsi="Tahoma" w:cs="Tahoma"/>
                <w:bCs/>
                <w:sz w:val="20"/>
                <w:szCs w:val="20"/>
              </w:rPr>
              <w:t>econom</w:t>
            </w:r>
            <w:r w:rsidRPr="001B271C">
              <w:rPr>
                <w:rFonts w:ascii="Tahoma" w:hAnsi="Tahoma" w:cs="Tahoma"/>
                <w:bCs/>
                <w:sz w:val="20"/>
                <w:szCs w:val="20"/>
              </w:rPr>
              <w:t>ic information t</w:t>
            </w:r>
            <w:r>
              <w:rPr>
                <w:rFonts w:ascii="Tahoma" w:hAnsi="Tahoma" w:cs="Tahoma"/>
                <w:bCs/>
                <w:sz w:val="20"/>
                <w:szCs w:val="20"/>
              </w:rPr>
              <w:t>hat are essen</w:t>
            </w:r>
            <w:r w:rsidRPr="001B271C">
              <w:rPr>
                <w:rFonts w:ascii="Tahoma" w:hAnsi="Tahoma" w:cs="Tahoma"/>
                <w:bCs/>
                <w:sz w:val="20"/>
                <w:szCs w:val="20"/>
              </w:rPr>
              <w:t>tial for all citizens.</w:t>
            </w:r>
          </w:p>
          <w:p w:rsidR="001B271C" w:rsidRPr="001B271C" w:rsidRDefault="001B271C" w:rsidP="001B271C">
            <w:pPr>
              <w:rPr>
                <w:rFonts w:ascii="Tahoma" w:hAnsi="Tahoma" w:cs="Tahoma"/>
                <w:bCs/>
                <w:sz w:val="20"/>
                <w:szCs w:val="20"/>
              </w:rPr>
            </w:pPr>
          </w:p>
          <w:p w:rsidR="001B271C" w:rsidRDefault="001B271C" w:rsidP="001B271C">
            <w:pPr>
              <w:rPr>
                <w:rFonts w:ascii="Tahoma" w:hAnsi="Tahoma" w:cs="Tahoma"/>
                <w:bCs/>
                <w:sz w:val="20"/>
                <w:szCs w:val="20"/>
              </w:rPr>
            </w:pPr>
            <w:r>
              <w:rPr>
                <w:rFonts w:ascii="Tahoma" w:hAnsi="Tahoma" w:cs="Tahoma"/>
                <w:bCs/>
                <w:sz w:val="20"/>
                <w:szCs w:val="20"/>
              </w:rPr>
              <w:t xml:space="preserve"> </w:t>
            </w:r>
            <w:r w:rsidRPr="001B271C">
              <w:rPr>
                <w:rFonts w:ascii="Tahoma" w:hAnsi="Tahoma" w:cs="Tahoma"/>
                <w:bCs/>
                <w:sz w:val="20"/>
                <w:szCs w:val="20"/>
              </w:rPr>
              <w:t>4.</w:t>
            </w:r>
            <w:r>
              <w:rPr>
                <w:rFonts w:ascii="Tahoma" w:hAnsi="Tahoma" w:cs="Tahoma"/>
                <w:bCs/>
                <w:sz w:val="20"/>
                <w:szCs w:val="20"/>
              </w:rPr>
              <w:t xml:space="preserve">3 </w:t>
            </w:r>
            <w:r w:rsidRPr="001B271C">
              <w:rPr>
                <w:rFonts w:ascii="Tahoma" w:hAnsi="Tahoma" w:cs="Tahoma"/>
                <w:bCs/>
                <w:sz w:val="20"/>
                <w:szCs w:val="20"/>
              </w:rPr>
              <w:t xml:space="preserve">prospective business teachers have acquired an </w:t>
            </w:r>
            <w:r>
              <w:rPr>
                <w:rFonts w:ascii="Tahoma" w:hAnsi="Tahoma" w:cs="Tahoma"/>
                <w:bCs/>
                <w:sz w:val="20"/>
                <w:szCs w:val="20"/>
              </w:rPr>
              <w:t>understand</w:t>
            </w:r>
            <w:r w:rsidRPr="001B271C">
              <w:rPr>
                <w:rFonts w:ascii="Tahoma" w:hAnsi="Tahoma" w:cs="Tahoma"/>
                <w:bCs/>
                <w:sz w:val="20"/>
                <w:szCs w:val="20"/>
              </w:rPr>
              <w:t xml:space="preserve">ing of the basic </w:t>
            </w:r>
            <w:r>
              <w:rPr>
                <w:rFonts w:ascii="Tahoma" w:hAnsi="Tahoma" w:cs="Tahoma"/>
                <w:bCs/>
                <w:sz w:val="20"/>
                <w:szCs w:val="20"/>
              </w:rPr>
              <w:t>princ</w:t>
            </w:r>
            <w:r w:rsidRPr="001B271C">
              <w:rPr>
                <w:rFonts w:ascii="Tahoma" w:hAnsi="Tahoma" w:cs="Tahoma"/>
                <w:bCs/>
                <w:sz w:val="20"/>
                <w:szCs w:val="20"/>
              </w:rPr>
              <w:t xml:space="preserve">iples of economics </w:t>
            </w:r>
            <w:r>
              <w:rPr>
                <w:rFonts w:ascii="Tahoma" w:hAnsi="Tahoma" w:cs="Tahoma"/>
                <w:bCs/>
                <w:sz w:val="20"/>
                <w:szCs w:val="20"/>
              </w:rPr>
              <w:t>as applied</w:t>
            </w:r>
            <w:r w:rsidRPr="001B271C">
              <w:rPr>
                <w:rFonts w:ascii="Tahoma" w:hAnsi="Tahoma" w:cs="Tahoma"/>
                <w:bCs/>
                <w:sz w:val="20"/>
                <w:szCs w:val="20"/>
              </w:rPr>
              <w:t xml:space="preserve"> to the American economic </w:t>
            </w:r>
            <w:r>
              <w:rPr>
                <w:rFonts w:ascii="Tahoma" w:hAnsi="Tahoma" w:cs="Tahoma"/>
                <w:bCs/>
                <w:sz w:val="20"/>
                <w:szCs w:val="20"/>
              </w:rPr>
              <w:t xml:space="preserve">system and </w:t>
            </w:r>
            <w:r w:rsidRPr="001B271C">
              <w:rPr>
                <w:rFonts w:ascii="Tahoma" w:hAnsi="Tahoma" w:cs="Tahoma"/>
                <w:bCs/>
                <w:sz w:val="20"/>
                <w:szCs w:val="20"/>
              </w:rPr>
              <w:t>its role in the global economy.</w:t>
            </w:r>
          </w:p>
          <w:p w:rsid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4.4 </w:t>
            </w:r>
            <w:r w:rsidRPr="001B271C">
              <w:rPr>
                <w:rFonts w:ascii="Tahoma" w:hAnsi="Tahoma" w:cs="Tahoma"/>
                <w:bCs/>
                <w:sz w:val="20"/>
                <w:szCs w:val="20"/>
              </w:rPr>
              <w:t>prospective business teachers understand the role of the consumer in the economy and can apply problem-solving skills and pertinent knowledge to consumer decisions.</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4.5 </w:t>
            </w:r>
            <w:r w:rsidRPr="001B271C">
              <w:rPr>
                <w:rFonts w:ascii="Tahoma" w:hAnsi="Tahoma" w:cs="Tahoma"/>
                <w:bCs/>
                <w:sz w:val="20"/>
                <w:szCs w:val="20"/>
              </w:rPr>
              <w:t>prospective business teachers understand the role of the entrepreneur in the economy and the process of starting and maintaining a business.</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4.6 </w:t>
            </w:r>
            <w:r w:rsidRPr="001B271C">
              <w:rPr>
                <w:rFonts w:ascii="Tahoma" w:hAnsi="Tahoma" w:cs="Tahoma"/>
                <w:bCs/>
                <w:sz w:val="20"/>
                <w:szCs w:val="20"/>
              </w:rPr>
              <w:t>prospective business teachers understand career development theory and have used it in career decision-making.</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4.7 </w:t>
            </w:r>
            <w:r w:rsidRPr="001B271C">
              <w:rPr>
                <w:rFonts w:ascii="Tahoma" w:hAnsi="Tahoma" w:cs="Tahoma"/>
                <w:bCs/>
                <w:sz w:val="20"/>
                <w:szCs w:val="20"/>
              </w:rPr>
              <w:t>prospective business teachers understand the impact of technology on society at the present time and in the future.</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sidRPr="001B271C">
              <w:rPr>
                <w:rFonts w:ascii="Tahoma" w:hAnsi="Tahoma" w:cs="Tahoma"/>
                <w:bCs/>
                <w:noProof/>
                <w:sz w:val="20"/>
                <w:szCs w:val="20"/>
              </w:rPr>
              <w:lastRenderedPageBreak/>
              <mc:AlternateContent>
                <mc:Choice Requires="wpg">
                  <w:drawing>
                    <wp:anchor distT="0" distB="0" distL="114300" distR="114300" simplePos="0" relativeHeight="251660800" behindDoc="1" locked="0" layoutInCell="1" allowOverlap="1">
                      <wp:simplePos x="0" y="0"/>
                      <wp:positionH relativeFrom="page">
                        <wp:posOffset>0</wp:posOffset>
                      </wp:positionH>
                      <wp:positionV relativeFrom="paragraph">
                        <wp:posOffset>78740</wp:posOffset>
                      </wp:positionV>
                      <wp:extent cx="7571740" cy="6950075"/>
                      <wp:effectExtent l="0" t="2540" r="63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740" cy="6950075"/>
                                <a:chOff x="0" y="124"/>
                                <a:chExt cx="11924" cy="10945"/>
                              </a:xfrm>
                            </wpg:grpSpPr>
                            <wps:wsp>
                              <wps:cNvPr id="3" name="Line 8"/>
                              <wps:cNvCnPr>
                                <a:cxnSpLocks noChangeShapeType="1"/>
                              </wps:cNvCnPr>
                              <wps:spPr bwMode="auto">
                                <a:xfrm>
                                  <a:off x="40" y="11054"/>
                                  <a:ext cx="0" cy="0"/>
                                </a:xfrm>
                                <a:prstGeom prst="line">
                                  <a:avLst/>
                                </a:prstGeom>
                                <a:noFill/>
                                <a:ln w="18288">
                                  <a:solidFill>
                                    <a:srgbClr val="C8CCD4"/>
                                  </a:solidFill>
                                  <a:prstDash val="solid"/>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29" y="11025"/>
                                  <a:ext cx="11865" cy="0"/>
                                </a:xfrm>
                                <a:prstGeom prst="line">
                                  <a:avLst/>
                                </a:prstGeom>
                                <a:noFill/>
                                <a:ln w="36576">
                                  <a:solidFill>
                                    <a:srgbClr val="BCC3C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E6920C" id="Group 2" o:spid="_x0000_s1026" style="position:absolute;margin-left:0;margin-top:6.2pt;width:596.2pt;height:547.25pt;z-index:-251655680;mso-position-horizontal-relative:page" coordorigin=",124" coordsize="11924,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">
                      <v:line id="Line 8" o:spid="_x0000_s1027" style="position:absolute;visibility:visible;mso-wrap-style:square" from="40,11054" to="4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" strokecolor="#c8ccd4" strokeweight="1.44pt"/>
                      <v:line id="Line 9" o:spid="_x0000_s1028" style="position:absolute;visibility:visible;mso-wrap-style:square" from="29,11025" to="11894,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" strokecolor="#bcc3c8" strokeweight="2.88pt"/>
                      <w10:wrap anchorx="page"/>
                    </v:group>
                  </w:pict>
                </mc:Fallback>
              </mc:AlternateContent>
            </w:r>
            <w:r>
              <w:rPr>
                <w:rFonts w:ascii="Tahoma" w:hAnsi="Tahoma" w:cs="Tahoma"/>
                <w:bCs/>
                <w:sz w:val="20"/>
                <w:szCs w:val="20"/>
              </w:rPr>
              <w:t xml:space="preserve"> 4.8 </w:t>
            </w:r>
            <w:r w:rsidRPr="001B271C">
              <w:rPr>
                <w:rFonts w:ascii="Tahoma" w:hAnsi="Tahoma" w:cs="Tahoma"/>
                <w:bCs/>
                <w:sz w:val="20"/>
                <w:szCs w:val="20"/>
              </w:rPr>
              <w:t>prospective business teachers can perform the duties of the positions in business for which they will prepare students and have related work experience.</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4.9 </w:t>
            </w:r>
            <w:r w:rsidRPr="001B271C">
              <w:rPr>
                <w:rFonts w:ascii="Tahoma" w:hAnsi="Tahoma" w:cs="Tahoma"/>
                <w:bCs/>
                <w:sz w:val="20"/>
                <w:szCs w:val="20"/>
              </w:rPr>
              <w:t>prospective business teachers understand the developmental approach to content mastery in the delivery of business content areas.</w:t>
            </w:r>
          </w:p>
          <w:p w:rsidR="001B271C" w:rsidRPr="001B271C" w:rsidRDefault="001B271C" w:rsidP="001B271C">
            <w:pPr>
              <w:rPr>
                <w:rFonts w:ascii="Tahoma" w:hAnsi="Tahoma" w:cs="Tahoma"/>
                <w:bCs/>
                <w:sz w:val="20"/>
                <w:szCs w:val="20"/>
              </w:rPr>
            </w:pPr>
          </w:p>
          <w:p w:rsidR="001B271C" w:rsidRPr="001B271C" w:rsidRDefault="001B271C" w:rsidP="001B271C">
            <w:pPr>
              <w:rPr>
                <w:rFonts w:ascii="Tahoma" w:hAnsi="Tahoma" w:cs="Tahoma"/>
                <w:bCs/>
                <w:sz w:val="20"/>
                <w:szCs w:val="20"/>
              </w:rPr>
            </w:pPr>
            <w:r>
              <w:rPr>
                <w:rFonts w:ascii="Tahoma" w:hAnsi="Tahoma" w:cs="Tahoma"/>
                <w:bCs/>
                <w:sz w:val="20"/>
                <w:szCs w:val="20"/>
              </w:rPr>
              <w:t xml:space="preserve"> 4.10 </w:t>
            </w:r>
            <w:r w:rsidRPr="001B271C">
              <w:rPr>
                <w:rFonts w:ascii="Tahoma" w:hAnsi="Tahoma" w:cs="Tahoma"/>
                <w:bCs/>
                <w:sz w:val="20"/>
                <w:szCs w:val="20"/>
              </w:rPr>
              <w:t>prospective business teachers understand the interrelationships among the business content areas.</w:t>
            </w:r>
          </w:p>
          <w:p w:rsidR="001B271C" w:rsidRPr="001B271C" w:rsidRDefault="001B271C" w:rsidP="001B271C">
            <w:pPr>
              <w:rPr>
                <w:rFonts w:ascii="Tahoma" w:hAnsi="Tahoma" w:cs="Tahoma"/>
                <w:bCs/>
                <w:sz w:val="20"/>
                <w:szCs w:val="20"/>
              </w:rPr>
            </w:pPr>
          </w:p>
          <w:p w:rsidR="009B5F1C" w:rsidRPr="00806922" w:rsidRDefault="009B5F1C" w:rsidP="006758E4">
            <w:pPr>
              <w:rPr>
                <w:rFonts w:ascii="Tahoma" w:hAnsi="Tahoma" w:cs="Tahoma"/>
                <w:b/>
                <w:bCs/>
                <w:sz w:val="20"/>
                <w:szCs w:val="20"/>
              </w:rPr>
            </w:pPr>
          </w:p>
        </w:tc>
        <w:tc>
          <w:tcPr>
            <w:tcW w:w="3960" w:type="dxa"/>
            <w:tcBorders>
              <w:bottom w:val="single" w:sz="4" w:space="0" w:color="auto"/>
            </w:tcBorders>
          </w:tcPr>
          <w:p w:rsidR="009B5F1C" w:rsidRPr="00806922" w:rsidRDefault="009B5F1C" w:rsidP="006758E4">
            <w:pPr>
              <w:rPr>
                <w:rFonts w:ascii="Tahoma" w:hAnsi="Tahoma" w:cs="Tahoma"/>
                <w:sz w:val="20"/>
                <w:szCs w:val="20"/>
              </w:rPr>
            </w:pPr>
            <w:r w:rsidRPr="00806922">
              <w:rPr>
                <w:rFonts w:ascii="Tahoma" w:hAnsi="Tahoma" w:cs="Tahoma"/>
                <w:sz w:val="20"/>
                <w:szCs w:val="20"/>
              </w:rPr>
              <w:lastRenderedPageBreak/>
              <w:t>□#1     □#2     □#3     □#4</w:t>
            </w:r>
          </w:p>
          <w:p w:rsidR="009B5F1C" w:rsidRPr="00806922" w:rsidRDefault="009B5F1C" w:rsidP="006758E4">
            <w:pPr>
              <w:rPr>
                <w:rFonts w:ascii="Tahoma" w:hAnsi="Tahoma" w:cs="Tahoma"/>
                <w:sz w:val="20"/>
                <w:szCs w:val="20"/>
              </w:rPr>
            </w:pPr>
            <w:r w:rsidRPr="00806922">
              <w:rPr>
                <w:rFonts w:ascii="Tahoma" w:hAnsi="Tahoma" w:cs="Tahoma"/>
                <w:sz w:val="20"/>
                <w:szCs w:val="20"/>
              </w:rPr>
              <w:t>□#5     □#6     □#7     □#8</w:t>
            </w:r>
          </w:p>
        </w:tc>
      </w:tr>
      <w:tr w:rsidR="00140298" w:rsidRPr="00806922">
        <w:trPr>
          <w:gridAfter w:val="1"/>
          <w:wAfter w:w="360" w:type="dxa"/>
          <w:trHeight w:val="368"/>
        </w:trPr>
        <w:tc>
          <w:tcPr>
            <w:tcW w:w="13068" w:type="dxa"/>
            <w:gridSpan w:val="2"/>
            <w:shd w:val="clear" w:color="auto" w:fill="D9D9D9"/>
          </w:tcPr>
          <w:p w:rsidR="00140298" w:rsidRPr="00806922" w:rsidRDefault="001D6802" w:rsidP="001402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5</w:t>
            </w:r>
            <w:r w:rsidR="00140298" w:rsidRPr="00806922">
              <w:rPr>
                <w:rFonts w:ascii="Tahoma" w:hAnsi="Tahoma" w:cs="Tahoma"/>
                <w:b/>
                <w:sz w:val="20"/>
                <w:szCs w:val="20"/>
              </w:rPr>
              <w:t xml:space="preserve">.  </w:t>
            </w:r>
            <w:r w:rsidR="001B271C">
              <w:rPr>
                <w:rFonts w:ascii="Tahoma" w:hAnsi="Tahoma" w:cs="Tahoma"/>
                <w:b/>
                <w:sz w:val="20"/>
                <w:szCs w:val="20"/>
              </w:rPr>
              <w:t>PROFESSIONAL</w:t>
            </w:r>
            <w:r w:rsidR="001B271C" w:rsidRPr="001B271C">
              <w:rPr>
                <w:rFonts w:ascii="Tahoma" w:hAnsi="Tahoma" w:cs="Tahoma"/>
                <w:b/>
                <w:sz w:val="20"/>
                <w:szCs w:val="20"/>
              </w:rPr>
              <w:t xml:space="preserve"> EDUCATION</w:t>
            </w:r>
            <w:r w:rsidR="001B271C">
              <w:rPr>
                <w:rFonts w:ascii="Tahoma" w:hAnsi="Tahoma" w:cs="Tahoma"/>
                <w:b/>
                <w:sz w:val="20"/>
                <w:szCs w:val="20"/>
              </w:rPr>
              <w:t xml:space="preserve"> - </w:t>
            </w:r>
            <w:r w:rsidR="001B271C" w:rsidRPr="001B271C">
              <w:rPr>
                <w:rFonts w:ascii="Tahoma" w:hAnsi="Tahoma" w:cs="Tahoma"/>
                <w:b/>
                <w:sz w:val="20"/>
                <w:szCs w:val="20"/>
              </w:rPr>
              <w:t xml:space="preserve">Professional education comprises approximately one-sixth of the baccalaureate degree program or a comparable amount of course work if pursuing a teacher certification/licensure program. </w:t>
            </w:r>
          </w:p>
        </w:tc>
      </w:tr>
      <w:tr w:rsidR="009B5F1C" w:rsidRPr="00806922">
        <w:trPr>
          <w:gridAfter w:val="1"/>
          <w:wAfter w:w="360" w:type="dxa"/>
          <w:trHeight w:val="917"/>
        </w:trPr>
        <w:tc>
          <w:tcPr>
            <w:tcW w:w="9108" w:type="dxa"/>
          </w:tcPr>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1B271C">
              <w:rPr>
                <w:rFonts w:ascii="Tahoma" w:hAnsi="Tahoma" w:cs="Tahoma"/>
                <w:sz w:val="20"/>
                <w:szCs w:val="20"/>
              </w:rPr>
              <w:t>Evidence exists that:</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1B271C">
              <w:rPr>
                <w:rFonts w:ascii="Tahoma" w:hAnsi="Tahoma" w:cs="Tahoma"/>
                <w:noProof/>
                <w:sz w:val="20"/>
                <w:szCs w:val="20"/>
              </w:rPr>
              <mc:AlternateContent>
                <mc:Choice Requires="wps">
                  <w:drawing>
                    <wp:anchor distT="0" distB="0" distL="114300" distR="114300" simplePos="0" relativeHeight="251663872" behindDoc="0" locked="0" layoutInCell="1" allowOverlap="1">
                      <wp:simplePos x="0" y="0"/>
                      <wp:positionH relativeFrom="page">
                        <wp:posOffset>15507970</wp:posOffset>
                      </wp:positionH>
                      <wp:positionV relativeFrom="paragraph">
                        <wp:posOffset>8792845</wp:posOffset>
                      </wp:positionV>
                      <wp:extent cx="0" cy="0"/>
                      <wp:effectExtent l="20320" t="8611870" r="17780" b="86131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432">
                                <a:solidFill>
                                  <a:srgbClr val="5B606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EB11" id="Straight Connector 1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1.1pt,692.35pt" to="1221.1pt,6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" strokecolor="#5b6064" strokeweight="2.16pt">
                      <w10:wrap anchorx="page"/>
                    </v:line>
                  </w:pict>
                </mc:Fallback>
              </mc:AlternateContent>
            </w:r>
            <w:r>
              <w:rPr>
                <w:rFonts w:ascii="Tahoma" w:hAnsi="Tahoma" w:cs="Tahoma"/>
                <w:sz w:val="20"/>
                <w:szCs w:val="20"/>
              </w:rPr>
              <w:t xml:space="preserve"> 5.1 prospective business</w:t>
            </w:r>
            <w:r w:rsidRPr="001B271C">
              <w:rPr>
                <w:rFonts w:ascii="Tahoma" w:hAnsi="Tahoma" w:cs="Tahoma"/>
                <w:sz w:val="20"/>
                <w:szCs w:val="20"/>
              </w:rPr>
              <w:t xml:space="preserve"> teachers </w:t>
            </w:r>
            <w:r>
              <w:rPr>
                <w:rFonts w:ascii="Tahoma" w:hAnsi="Tahoma" w:cs="Tahoma"/>
                <w:sz w:val="20"/>
                <w:szCs w:val="20"/>
              </w:rPr>
              <w:t>can</w:t>
            </w:r>
            <w:r w:rsidRPr="001B271C">
              <w:rPr>
                <w:rFonts w:ascii="Tahoma" w:hAnsi="Tahoma" w:cs="Tahoma"/>
                <w:sz w:val="20"/>
                <w:szCs w:val="20"/>
              </w:rPr>
              <w:t xml:space="preserve"> justify why and when various teaching strategies should be used according to psychological principles of learning.</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5.2</w:t>
            </w:r>
            <w:r w:rsidR="002230B6">
              <w:rPr>
                <w:rFonts w:ascii="Tahoma" w:hAnsi="Tahoma" w:cs="Tahoma"/>
                <w:sz w:val="20"/>
                <w:szCs w:val="20"/>
              </w:rPr>
              <w:t xml:space="preserve"> </w:t>
            </w:r>
            <w:r w:rsidRPr="001B271C">
              <w:rPr>
                <w:rFonts w:ascii="Tahoma" w:hAnsi="Tahoma" w:cs="Tahoma"/>
                <w:sz w:val="20"/>
                <w:szCs w:val="20"/>
              </w:rPr>
              <w:t>prospective business teachers can apply assessment strategies consistent with the content and purposes of instruction.</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5.3 </w:t>
            </w:r>
            <w:r w:rsidRPr="001B271C">
              <w:rPr>
                <w:rFonts w:ascii="Tahoma" w:hAnsi="Tahoma" w:cs="Tahoma"/>
                <w:sz w:val="20"/>
                <w:szCs w:val="20"/>
              </w:rPr>
              <w:t>experiences preceding, during, and following student teaching include opportunities for prospective business teachers to identify strengths, recognize areas needing improvement, and develop teaching competence.</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5.4 </w:t>
            </w:r>
            <w:r w:rsidRPr="001B271C">
              <w:rPr>
                <w:rFonts w:ascii="Tahoma" w:hAnsi="Tahoma" w:cs="Tahoma"/>
                <w:sz w:val="20"/>
                <w:szCs w:val="20"/>
              </w:rPr>
              <w:t>processes and criteria are established and applied for the admission, monitoring, and completion of a business teacher education program.</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1B271C">
              <w:rPr>
                <w:rFonts w:ascii="Tahoma" w:hAnsi="Tahoma" w:cs="Tahoma"/>
                <w:noProof/>
                <w:sz w:val="20"/>
                <w:szCs w:val="20"/>
              </w:rPr>
              <mc:AlternateContent>
                <mc:Choice Requires="wps">
                  <w:drawing>
                    <wp:anchor distT="0" distB="0" distL="114300" distR="114300" simplePos="0" relativeHeight="251664896" behindDoc="1" locked="0" layoutInCell="1" allowOverlap="1">
                      <wp:simplePos x="0" y="0"/>
                      <wp:positionH relativeFrom="page">
                        <wp:posOffset>7493635</wp:posOffset>
                      </wp:positionH>
                      <wp:positionV relativeFrom="paragraph">
                        <wp:posOffset>6360795</wp:posOffset>
                      </wp:positionV>
                      <wp:extent cx="0" cy="0"/>
                      <wp:effectExtent l="16510" t="6046470" r="12065" b="60420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B3BF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26427" id="Straight Connector 1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0.05pt,500.85pt" to="590.05pt,5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" strokecolor="#b3bfc3" strokeweight="1.8pt">
                      <w10:wrap anchorx="page"/>
                    </v:line>
                  </w:pict>
                </mc:Fallback>
              </mc:AlternateContent>
            </w:r>
            <w:r>
              <w:rPr>
                <w:rFonts w:ascii="Tahoma" w:hAnsi="Tahoma" w:cs="Tahoma"/>
                <w:sz w:val="20"/>
                <w:szCs w:val="20"/>
              </w:rPr>
              <w:t xml:space="preserve"> 5.5 </w:t>
            </w:r>
            <w:r w:rsidRPr="001B271C">
              <w:rPr>
                <w:rFonts w:ascii="Tahoma" w:hAnsi="Tahoma" w:cs="Tahoma"/>
                <w:sz w:val="20"/>
                <w:szCs w:val="20"/>
              </w:rPr>
              <w:t>prior to student teaching, prospective business teachers observe and participate in meaningful teaching-learning activities relevant to their professional objectives.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5.6 </w:t>
            </w:r>
            <w:r w:rsidRPr="001B271C">
              <w:rPr>
                <w:rFonts w:ascii="Tahoma" w:hAnsi="Tahoma" w:cs="Tahoma"/>
                <w:sz w:val="20"/>
                <w:szCs w:val="20"/>
              </w:rPr>
              <w:t>laboratory and clinical experiences are correlated with teaching-learning theory and supervised by qualified resource persons or specialists in business teacher</w:t>
            </w:r>
            <w:r>
              <w:rPr>
                <w:rFonts w:ascii="Tahoma" w:hAnsi="Tahoma" w:cs="Tahoma"/>
                <w:sz w:val="20"/>
                <w:szCs w:val="20"/>
              </w:rPr>
              <w:t xml:space="preserve"> </w:t>
            </w:r>
            <w:r w:rsidRPr="001B271C">
              <w:rPr>
                <w:rFonts w:ascii="Tahoma" w:hAnsi="Tahoma" w:cs="Tahoma"/>
                <w:sz w:val="20"/>
                <w:szCs w:val="20"/>
              </w:rPr>
              <w:t>education.</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5.7 the objec</w:t>
            </w:r>
            <w:r w:rsidRPr="001B271C">
              <w:rPr>
                <w:rFonts w:ascii="Tahoma" w:hAnsi="Tahoma" w:cs="Tahoma"/>
                <w:sz w:val="20"/>
                <w:szCs w:val="20"/>
              </w:rPr>
              <w:t xml:space="preserve">tives of the field experiences for prospective business teachers are clearly defined, </w:t>
            </w:r>
            <w:r>
              <w:rPr>
                <w:rFonts w:ascii="Tahoma" w:hAnsi="Tahoma" w:cs="Tahoma"/>
                <w:sz w:val="20"/>
                <w:szCs w:val="20"/>
              </w:rPr>
              <w:t>implemented, a</w:t>
            </w:r>
            <w:r w:rsidRPr="001B271C">
              <w:rPr>
                <w:rFonts w:ascii="Tahoma" w:hAnsi="Tahoma" w:cs="Tahoma"/>
                <w:sz w:val="20"/>
                <w:szCs w:val="20"/>
              </w:rPr>
              <w:t>nd reviewed.</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5.8 </w:t>
            </w:r>
            <w:r w:rsidRPr="001B271C">
              <w:rPr>
                <w:rFonts w:ascii="Tahoma" w:hAnsi="Tahoma" w:cs="Tahoma"/>
                <w:sz w:val="20"/>
                <w:szCs w:val="20"/>
              </w:rPr>
              <w:t xml:space="preserve">the findings of research and developmental activities are considered </w:t>
            </w:r>
            <w:r>
              <w:rPr>
                <w:rFonts w:ascii="Tahoma" w:hAnsi="Tahoma" w:cs="Tahoma"/>
                <w:sz w:val="20"/>
                <w:szCs w:val="20"/>
              </w:rPr>
              <w:t>in p</w:t>
            </w:r>
            <w:r w:rsidRPr="001B271C">
              <w:rPr>
                <w:rFonts w:ascii="Tahoma" w:hAnsi="Tahoma" w:cs="Tahoma"/>
                <w:sz w:val="20"/>
                <w:szCs w:val="20"/>
              </w:rPr>
              <w:t>lanning field   experiences.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5.9 </w:t>
            </w:r>
            <w:r w:rsidRPr="001B271C">
              <w:rPr>
                <w:rFonts w:ascii="Tahoma" w:hAnsi="Tahoma" w:cs="Tahoma"/>
                <w:sz w:val="20"/>
                <w:szCs w:val="20"/>
              </w:rPr>
              <w:t>field experience performance of prospective business teachers is systematically observed, recorded, and described.</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 xml:space="preserve"> 5.10 prospective </w:t>
            </w:r>
            <w:r w:rsidR="005552E1">
              <w:rPr>
                <w:rFonts w:ascii="Tahoma" w:hAnsi="Tahoma" w:cs="Tahoma"/>
                <w:sz w:val="20"/>
                <w:szCs w:val="20"/>
              </w:rPr>
              <w:t xml:space="preserve">business </w:t>
            </w:r>
            <w:r w:rsidRPr="001B271C">
              <w:rPr>
                <w:rFonts w:ascii="Tahoma" w:hAnsi="Tahoma" w:cs="Tahoma"/>
                <w:sz w:val="20"/>
                <w:szCs w:val="20"/>
              </w:rPr>
              <w:t>teachers are knowledgeable about governmental regul</w:t>
            </w:r>
            <w:r w:rsidR="005552E1">
              <w:rPr>
                <w:rFonts w:ascii="Tahoma" w:hAnsi="Tahoma" w:cs="Tahoma"/>
                <w:sz w:val="20"/>
                <w:szCs w:val="20"/>
              </w:rPr>
              <w:t>ations, e</w:t>
            </w:r>
            <w:r w:rsidRPr="001B271C">
              <w:rPr>
                <w:rFonts w:ascii="Tahoma" w:hAnsi="Tahoma" w:cs="Tahoma"/>
                <w:sz w:val="20"/>
                <w:szCs w:val="20"/>
              </w:rPr>
              <w:t>specially state</w:t>
            </w:r>
            <w:r w:rsidR="005552E1">
              <w:rPr>
                <w:rFonts w:ascii="Tahoma" w:hAnsi="Tahoma" w:cs="Tahoma"/>
                <w:sz w:val="20"/>
                <w:szCs w:val="20"/>
              </w:rPr>
              <w:t xml:space="preserve"> and </w:t>
            </w:r>
            <w:r>
              <w:rPr>
                <w:rFonts w:ascii="Tahoma" w:hAnsi="Tahoma" w:cs="Tahoma"/>
                <w:sz w:val="20"/>
                <w:szCs w:val="20"/>
              </w:rPr>
              <w:t>federal</w:t>
            </w:r>
            <w:r w:rsidRPr="001B271C">
              <w:rPr>
                <w:rFonts w:ascii="Tahoma" w:hAnsi="Tahoma" w:cs="Tahoma"/>
                <w:sz w:val="20"/>
                <w:szCs w:val="20"/>
              </w:rPr>
              <w:t xml:space="preserve"> regulations affecting business education.</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5552E1"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5</w:t>
            </w:r>
            <w:r w:rsidR="001B271C" w:rsidRPr="001B271C">
              <w:rPr>
                <w:rFonts w:ascii="Tahoma" w:hAnsi="Tahoma" w:cs="Tahoma"/>
                <w:sz w:val="20"/>
                <w:szCs w:val="20"/>
              </w:rPr>
              <w:t>.11 prospective business teachers</w:t>
            </w:r>
            <w:r w:rsidR="001B271C">
              <w:rPr>
                <w:rFonts w:ascii="Tahoma" w:hAnsi="Tahoma" w:cs="Tahoma"/>
                <w:sz w:val="20"/>
                <w:szCs w:val="20"/>
              </w:rPr>
              <w:t xml:space="preserve"> </w:t>
            </w:r>
            <w:r w:rsidR="001B271C" w:rsidRPr="001B271C">
              <w:rPr>
                <w:rFonts w:ascii="Tahoma" w:hAnsi="Tahoma" w:cs="Tahoma"/>
                <w:sz w:val="20"/>
                <w:szCs w:val="20"/>
              </w:rPr>
              <w:t>are knowledgeable about teac</w:t>
            </w:r>
            <w:r w:rsidR="001B271C">
              <w:rPr>
                <w:rFonts w:ascii="Tahoma" w:hAnsi="Tahoma" w:cs="Tahoma"/>
                <w:sz w:val="20"/>
                <w:szCs w:val="20"/>
              </w:rPr>
              <w:t>hin</w:t>
            </w:r>
            <w:r w:rsidR="001B271C" w:rsidRPr="001B271C">
              <w:rPr>
                <w:rFonts w:ascii="Tahoma" w:hAnsi="Tahoma" w:cs="Tahoma"/>
                <w:sz w:val="20"/>
                <w:szCs w:val="20"/>
              </w:rPr>
              <w:t>g students with exceptionalities and students with diverse backgrounds.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5552E1"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5</w:t>
            </w:r>
            <w:r w:rsidR="001B271C" w:rsidRPr="001B271C">
              <w:rPr>
                <w:rFonts w:ascii="Tahoma" w:hAnsi="Tahoma" w:cs="Tahoma"/>
                <w:sz w:val="20"/>
                <w:szCs w:val="20"/>
              </w:rPr>
              <w:t>.12 prospective business teachers have</w:t>
            </w:r>
            <w:r w:rsidR="001B271C">
              <w:rPr>
                <w:rFonts w:ascii="Tahoma" w:hAnsi="Tahoma" w:cs="Tahoma"/>
                <w:sz w:val="20"/>
                <w:szCs w:val="20"/>
              </w:rPr>
              <w:t xml:space="preserve"> </w:t>
            </w:r>
            <w:r w:rsidR="001B271C" w:rsidRPr="001B271C">
              <w:rPr>
                <w:rFonts w:ascii="Tahoma" w:hAnsi="Tahoma" w:cs="Tahoma"/>
                <w:sz w:val="20"/>
                <w:szCs w:val="20"/>
              </w:rPr>
              <w:t>developed an awareness of the value of professional organizations and student organizations in the teaching-learning process.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5552E1"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5</w:t>
            </w:r>
            <w:r w:rsidR="001B271C" w:rsidRPr="001B271C">
              <w:rPr>
                <w:rFonts w:ascii="Tahoma" w:hAnsi="Tahoma" w:cs="Tahoma"/>
                <w:sz w:val="20"/>
                <w:szCs w:val="20"/>
              </w:rPr>
              <w:t>.13 prospective</w:t>
            </w:r>
            <w:r w:rsidR="001B271C">
              <w:rPr>
                <w:rFonts w:ascii="Tahoma" w:hAnsi="Tahoma" w:cs="Tahoma"/>
                <w:sz w:val="20"/>
                <w:szCs w:val="20"/>
              </w:rPr>
              <w:t xml:space="preserve"> </w:t>
            </w:r>
            <w:r w:rsidR="001B271C" w:rsidRPr="001B271C">
              <w:rPr>
                <w:rFonts w:ascii="Tahoma" w:hAnsi="Tahoma" w:cs="Tahoma"/>
                <w:sz w:val="20"/>
                <w:szCs w:val="20"/>
              </w:rPr>
              <w:t xml:space="preserve">business teachers have developed an awareness of the value of work experience in the </w:t>
            </w:r>
            <w:r w:rsidR="001B271C">
              <w:rPr>
                <w:rFonts w:ascii="Tahoma" w:hAnsi="Tahoma" w:cs="Tahoma"/>
                <w:sz w:val="20"/>
                <w:szCs w:val="20"/>
              </w:rPr>
              <w:t xml:space="preserve">teaching-learning </w:t>
            </w:r>
            <w:r w:rsidR="001B271C" w:rsidRPr="001B271C">
              <w:rPr>
                <w:rFonts w:ascii="Tahoma" w:hAnsi="Tahoma" w:cs="Tahoma"/>
                <w:sz w:val="20"/>
                <w:szCs w:val="20"/>
              </w:rPr>
              <w:t>process.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5552E1"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5</w:t>
            </w:r>
            <w:r w:rsidR="001B271C" w:rsidRPr="001B271C">
              <w:rPr>
                <w:rFonts w:ascii="Tahoma" w:hAnsi="Tahoma" w:cs="Tahoma"/>
                <w:sz w:val="20"/>
                <w:szCs w:val="20"/>
              </w:rPr>
              <w:t>.1</w:t>
            </w:r>
            <w:r w:rsidR="001B271C">
              <w:rPr>
                <w:rFonts w:ascii="Tahoma" w:hAnsi="Tahoma" w:cs="Tahoma"/>
                <w:sz w:val="20"/>
                <w:szCs w:val="20"/>
              </w:rPr>
              <w:t xml:space="preserve">4 </w:t>
            </w:r>
            <w:r w:rsidR="001B271C" w:rsidRPr="001B271C">
              <w:rPr>
                <w:rFonts w:ascii="Tahoma" w:hAnsi="Tahoma" w:cs="Tahoma"/>
                <w:sz w:val="20"/>
                <w:szCs w:val="20"/>
              </w:rPr>
              <w:t>prospective business teachers have developed an awareness of the needs of adult learners.</w:t>
            </w:r>
          </w:p>
          <w:p w:rsidR="001B271C" w:rsidRPr="001B271C" w:rsidRDefault="001B271C"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1B271C" w:rsidRPr="001B271C" w:rsidRDefault="005552E1" w:rsidP="001B2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Pr>
                <w:rFonts w:ascii="Tahoma" w:hAnsi="Tahoma" w:cs="Tahoma"/>
                <w:sz w:val="20"/>
                <w:szCs w:val="20"/>
              </w:rPr>
              <w:t>5</w:t>
            </w:r>
            <w:r w:rsidR="001B271C" w:rsidRPr="001B271C">
              <w:rPr>
                <w:rFonts w:ascii="Tahoma" w:hAnsi="Tahoma" w:cs="Tahoma"/>
                <w:sz w:val="20"/>
                <w:szCs w:val="20"/>
              </w:rPr>
              <w:t xml:space="preserve">.15 prospective business teachers </w:t>
            </w:r>
            <w:proofErr w:type="gramStart"/>
            <w:r w:rsidR="001B271C" w:rsidRPr="001B271C">
              <w:rPr>
                <w:rFonts w:ascii="Tahoma" w:hAnsi="Tahoma" w:cs="Tahoma"/>
                <w:sz w:val="20"/>
                <w:szCs w:val="20"/>
              </w:rPr>
              <w:t>have an understanding of</w:t>
            </w:r>
            <w:proofErr w:type="gramEnd"/>
            <w:r w:rsidR="001B271C" w:rsidRPr="001B271C">
              <w:rPr>
                <w:rFonts w:ascii="Tahoma" w:hAnsi="Tahoma" w:cs="Tahoma"/>
                <w:sz w:val="20"/>
                <w:szCs w:val="20"/>
              </w:rPr>
              <w:t xml:space="preserve"> curr</w:t>
            </w:r>
            <w:r>
              <w:rPr>
                <w:rFonts w:ascii="Tahoma" w:hAnsi="Tahoma" w:cs="Tahoma"/>
                <w:sz w:val="20"/>
                <w:szCs w:val="20"/>
              </w:rPr>
              <w:t>ent educationa</w:t>
            </w:r>
            <w:r w:rsidR="001B271C" w:rsidRPr="001B271C">
              <w:rPr>
                <w:rFonts w:ascii="Tahoma" w:hAnsi="Tahoma" w:cs="Tahoma"/>
                <w:sz w:val="20"/>
                <w:szCs w:val="20"/>
              </w:rPr>
              <w:t>l trends and issues (e.g., gender bias, delivery systems, interdisciplinary/multidisciplinary cooperation, and state academic standards).</w:t>
            </w:r>
          </w:p>
          <w:p w:rsidR="009B5F1C" w:rsidRDefault="009B5F1C" w:rsidP="006758E4">
            <w:pPr>
              <w:rPr>
                <w:rFonts w:ascii="Tahoma" w:hAnsi="Tahoma" w:cs="Tahoma"/>
                <w:b/>
                <w:bCs/>
                <w:sz w:val="20"/>
                <w:szCs w:val="20"/>
              </w:rPr>
            </w:pPr>
          </w:p>
          <w:p w:rsidR="005552E1" w:rsidRDefault="005552E1" w:rsidP="006758E4">
            <w:pPr>
              <w:rPr>
                <w:rFonts w:ascii="Tahoma" w:hAnsi="Tahoma" w:cs="Tahoma"/>
                <w:bCs/>
                <w:sz w:val="20"/>
                <w:szCs w:val="20"/>
              </w:rPr>
            </w:pPr>
            <w:r w:rsidRPr="005552E1">
              <w:rPr>
                <w:rFonts w:ascii="Tahoma" w:hAnsi="Tahoma" w:cs="Tahoma"/>
                <w:bCs/>
                <w:sz w:val="20"/>
                <w:szCs w:val="20"/>
              </w:rPr>
              <w:t>5.16</w:t>
            </w:r>
            <w:r w:rsidRPr="005552E1">
              <w:rPr>
                <w:color w:val="1F1F1F"/>
                <w:sz w:val="22"/>
                <w:szCs w:val="22"/>
              </w:rPr>
              <w:t xml:space="preserve"> </w:t>
            </w:r>
            <w:r w:rsidRPr="005552E1">
              <w:rPr>
                <w:rFonts w:ascii="Tahoma" w:hAnsi="Tahoma" w:cs="Tahoma"/>
                <w:bCs/>
                <w:sz w:val="20"/>
                <w:szCs w:val="20"/>
              </w:rPr>
              <w:t xml:space="preserve">the preparatory business teacher education program reflects the curriculum described in the </w:t>
            </w:r>
            <w:r>
              <w:rPr>
                <w:rFonts w:ascii="Tahoma" w:hAnsi="Tahoma" w:cs="Tahoma"/>
                <w:bCs/>
                <w:sz w:val="20"/>
                <w:szCs w:val="20"/>
              </w:rPr>
              <w:t xml:space="preserve">NBEA/NABTE </w:t>
            </w:r>
            <w:r w:rsidRPr="005552E1">
              <w:rPr>
                <w:rFonts w:ascii="Tahoma" w:hAnsi="Tahoma" w:cs="Tahoma"/>
                <w:bCs/>
                <w:sz w:val="20"/>
                <w:szCs w:val="20"/>
              </w:rPr>
              <w:t>curriculum standards.</w:t>
            </w:r>
          </w:p>
          <w:p w:rsidR="005552E1" w:rsidRDefault="005552E1" w:rsidP="006758E4">
            <w:pPr>
              <w:rPr>
                <w:rFonts w:ascii="Tahoma" w:hAnsi="Tahoma" w:cs="Tahoma"/>
                <w:bCs/>
                <w:sz w:val="20"/>
                <w:szCs w:val="20"/>
              </w:rPr>
            </w:pPr>
          </w:p>
          <w:p w:rsidR="005552E1" w:rsidRPr="005552E1" w:rsidRDefault="005552E1" w:rsidP="005552E1">
            <w:pPr>
              <w:rPr>
                <w:color w:val="343434"/>
                <w:w w:val="105"/>
                <w:sz w:val="22"/>
                <w:szCs w:val="22"/>
              </w:rPr>
            </w:pPr>
            <w:r w:rsidRPr="005552E1">
              <w:rPr>
                <w:color w:val="343434"/>
                <w:w w:val="105"/>
                <w:sz w:val="22"/>
                <w:szCs w:val="22"/>
              </w:rPr>
              <w:t>5.17 content-specific instructional methods, strategies, and assessment shall be taught by business teacher educators</w:t>
            </w:r>
          </w:p>
          <w:p w:rsidR="005552E1" w:rsidRDefault="005552E1" w:rsidP="006758E4">
            <w:pPr>
              <w:rPr>
                <w:color w:val="343434"/>
                <w:w w:val="105"/>
                <w:sz w:val="22"/>
                <w:szCs w:val="22"/>
              </w:rPr>
            </w:pPr>
          </w:p>
          <w:p w:rsidR="005552E1" w:rsidRDefault="005552E1" w:rsidP="006758E4">
            <w:pPr>
              <w:rPr>
                <w:color w:val="343434"/>
                <w:w w:val="105"/>
                <w:sz w:val="22"/>
                <w:szCs w:val="22"/>
              </w:rPr>
            </w:pPr>
            <w:r>
              <w:rPr>
                <w:color w:val="343434"/>
                <w:w w:val="105"/>
                <w:sz w:val="22"/>
                <w:szCs w:val="22"/>
              </w:rPr>
              <w:t xml:space="preserve">5.18 </w:t>
            </w:r>
            <w:r w:rsidRPr="005552E1">
              <w:rPr>
                <w:color w:val="343434"/>
                <w:w w:val="105"/>
                <w:sz w:val="22"/>
                <w:szCs w:val="22"/>
              </w:rPr>
              <w:t>prospective</w:t>
            </w:r>
            <w:r>
              <w:rPr>
                <w:color w:val="343434"/>
                <w:w w:val="105"/>
                <w:sz w:val="22"/>
                <w:szCs w:val="22"/>
              </w:rPr>
              <w:t xml:space="preserve"> business teachers are prepared</w:t>
            </w:r>
            <w:r w:rsidRPr="005552E1">
              <w:rPr>
                <w:color w:val="343434"/>
                <w:w w:val="105"/>
                <w:sz w:val="22"/>
                <w:szCs w:val="22"/>
              </w:rPr>
              <w:t xml:space="preserve"> to be leaders in the classroom and the profession.</w:t>
            </w:r>
          </w:p>
          <w:p w:rsidR="005552E1" w:rsidRDefault="005552E1" w:rsidP="006758E4">
            <w:pPr>
              <w:rPr>
                <w:rFonts w:ascii="Tahoma" w:hAnsi="Tahoma" w:cs="Tahoma"/>
                <w:bCs/>
                <w:sz w:val="20"/>
                <w:szCs w:val="20"/>
              </w:rPr>
            </w:pPr>
          </w:p>
          <w:p w:rsidR="005552E1" w:rsidRPr="005552E1" w:rsidRDefault="005552E1" w:rsidP="006758E4">
            <w:pPr>
              <w:rPr>
                <w:rFonts w:ascii="Tahoma" w:hAnsi="Tahoma" w:cs="Tahoma"/>
                <w:bCs/>
                <w:sz w:val="20"/>
                <w:szCs w:val="20"/>
              </w:rPr>
            </w:pPr>
          </w:p>
        </w:tc>
        <w:tc>
          <w:tcPr>
            <w:tcW w:w="3960" w:type="dxa"/>
          </w:tcPr>
          <w:p w:rsidR="009B5F1C" w:rsidRPr="00806922" w:rsidRDefault="009B5F1C" w:rsidP="006758E4">
            <w:pPr>
              <w:rPr>
                <w:rFonts w:ascii="Tahoma" w:hAnsi="Tahoma" w:cs="Tahoma"/>
                <w:sz w:val="20"/>
                <w:szCs w:val="20"/>
              </w:rPr>
            </w:pPr>
            <w:r w:rsidRPr="00806922">
              <w:rPr>
                <w:rFonts w:ascii="Tahoma" w:hAnsi="Tahoma" w:cs="Tahoma"/>
                <w:sz w:val="20"/>
                <w:szCs w:val="20"/>
              </w:rPr>
              <w:lastRenderedPageBreak/>
              <w:t>□#1     □#2     □#3     □#4</w:t>
            </w:r>
          </w:p>
          <w:p w:rsidR="009B5F1C" w:rsidRPr="00806922" w:rsidRDefault="009B5F1C" w:rsidP="006758E4">
            <w:pPr>
              <w:rPr>
                <w:rFonts w:ascii="Tahoma" w:hAnsi="Tahoma" w:cs="Tahoma"/>
                <w:sz w:val="20"/>
                <w:szCs w:val="20"/>
              </w:rPr>
            </w:pPr>
            <w:r w:rsidRPr="00806922">
              <w:rPr>
                <w:rFonts w:ascii="Tahoma" w:hAnsi="Tahoma" w:cs="Tahoma"/>
                <w:sz w:val="20"/>
                <w:szCs w:val="20"/>
              </w:rPr>
              <w:t>□#5     □#6     □#7     □#8</w:t>
            </w:r>
          </w:p>
        </w:tc>
      </w:tr>
      <w:tr w:rsidR="009B5F1C" w:rsidRPr="00806922">
        <w:trPr>
          <w:trHeight w:val="116"/>
        </w:trPr>
        <w:tc>
          <w:tcPr>
            <w:tcW w:w="13428" w:type="dxa"/>
            <w:gridSpan w:val="3"/>
            <w:shd w:val="clear" w:color="auto" w:fill="E0E0E0"/>
          </w:tcPr>
          <w:p w:rsidR="009B5F1C" w:rsidRPr="00806922" w:rsidRDefault="001D6802" w:rsidP="009D03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6</w:t>
            </w:r>
            <w:r w:rsidR="009D0349" w:rsidRPr="00806922">
              <w:rPr>
                <w:rFonts w:ascii="Tahoma" w:hAnsi="Tahoma" w:cs="Tahoma"/>
                <w:b/>
                <w:sz w:val="20"/>
                <w:szCs w:val="20"/>
              </w:rPr>
              <w:t xml:space="preserve">.   </w:t>
            </w:r>
            <w:r w:rsidR="005552E1" w:rsidRPr="005552E1">
              <w:rPr>
                <w:rFonts w:ascii="Tahoma" w:hAnsi="Tahoma" w:cs="Tahoma"/>
                <w:b/>
                <w:sz w:val="20"/>
                <w:szCs w:val="20"/>
              </w:rPr>
              <w:t>RESEARCH</w:t>
            </w:r>
            <w:r w:rsidR="005552E1">
              <w:rPr>
                <w:rFonts w:ascii="Tahoma" w:hAnsi="Tahoma" w:cs="Tahoma"/>
                <w:b/>
                <w:sz w:val="20"/>
                <w:szCs w:val="20"/>
              </w:rPr>
              <w:t xml:space="preserve"> - </w:t>
            </w:r>
            <w:r w:rsidR="005552E1" w:rsidRPr="005552E1">
              <w:rPr>
                <w:rFonts w:ascii="Tahoma" w:hAnsi="Tahoma" w:cs="Tahoma"/>
                <w:b/>
                <w:sz w:val="20"/>
                <w:szCs w:val="20"/>
              </w:rPr>
              <w:t>Prospective business teachers</w:t>
            </w:r>
            <w:r w:rsidR="005552E1">
              <w:rPr>
                <w:rFonts w:ascii="Tahoma" w:hAnsi="Tahoma" w:cs="Tahoma"/>
                <w:b/>
                <w:sz w:val="20"/>
                <w:szCs w:val="20"/>
              </w:rPr>
              <w:t xml:space="preserve"> </w:t>
            </w:r>
            <w:r w:rsidR="005552E1" w:rsidRPr="005552E1">
              <w:rPr>
                <w:rFonts w:ascii="Tahoma" w:hAnsi="Tahoma" w:cs="Tahoma"/>
                <w:b/>
                <w:sz w:val="20"/>
                <w:szCs w:val="20"/>
              </w:rPr>
              <w:t>apply the results of education al research, develop concepts of research, and</w:t>
            </w:r>
            <w:r w:rsidR="005552E1">
              <w:rPr>
                <w:rFonts w:ascii="Tahoma" w:hAnsi="Tahoma" w:cs="Tahoma"/>
                <w:b/>
                <w:sz w:val="20"/>
                <w:szCs w:val="20"/>
              </w:rPr>
              <w:t xml:space="preserve"> </w:t>
            </w:r>
            <w:r w:rsidR="005552E1" w:rsidRPr="005552E1">
              <w:rPr>
                <w:rFonts w:ascii="Tahoma" w:hAnsi="Tahoma" w:cs="Tahoma"/>
                <w:b/>
                <w:sz w:val="20"/>
                <w:szCs w:val="20"/>
              </w:rPr>
              <w:t>i</w:t>
            </w:r>
            <w:r w:rsidR="005552E1">
              <w:rPr>
                <w:rFonts w:ascii="Tahoma" w:hAnsi="Tahoma" w:cs="Tahoma"/>
                <w:b/>
                <w:sz w:val="20"/>
                <w:szCs w:val="20"/>
              </w:rPr>
              <w:t>n</w:t>
            </w:r>
            <w:r w:rsidR="005552E1" w:rsidRPr="005552E1">
              <w:rPr>
                <w:rFonts w:ascii="Tahoma" w:hAnsi="Tahoma" w:cs="Tahoma"/>
                <w:b/>
                <w:sz w:val="20"/>
                <w:szCs w:val="20"/>
              </w:rPr>
              <w:t>terpret professional literature, which addresses research and development.</w:t>
            </w:r>
          </w:p>
        </w:tc>
      </w:tr>
      <w:tr w:rsidR="009B5F1C" w:rsidRPr="00806922">
        <w:trPr>
          <w:gridAfter w:val="1"/>
          <w:wAfter w:w="360" w:type="dxa"/>
          <w:trHeight w:val="890"/>
        </w:trPr>
        <w:tc>
          <w:tcPr>
            <w:tcW w:w="9108" w:type="dxa"/>
            <w:tcBorders>
              <w:bottom w:val="single" w:sz="4" w:space="0" w:color="auto"/>
            </w:tcBorders>
          </w:tcPr>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r w:rsidRPr="005552E1">
              <w:rPr>
                <w:rFonts w:ascii="Tahoma" w:hAnsi="Tahoma" w:cs="Tahoma"/>
                <w:bCs/>
                <w:sz w:val="20"/>
                <w:szCs w:val="20"/>
              </w:rPr>
              <w:t>Evidence indicates that:</w:t>
            </w:r>
          </w:p>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p>
          <w:p w:rsid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r>
              <w:rPr>
                <w:rFonts w:ascii="Tahoma" w:hAnsi="Tahoma" w:cs="Tahoma"/>
                <w:bCs/>
                <w:sz w:val="20"/>
                <w:szCs w:val="20"/>
              </w:rPr>
              <w:t xml:space="preserve">6.1 </w:t>
            </w:r>
            <w:r w:rsidRPr="005552E1">
              <w:rPr>
                <w:rFonts w:ascii="Tahoma" w:hAnsi="Tahoma" w:cs="Tahoma"/>
                <w:bCs/>
                <w:sz w:val="20"/>
                <w:szCs w:val="20"/>
              </w:rPr>
              <w:t>prospective business teachers learn how to apply th</w:t>
            </w:r>
            <w:r>
              <w:rPr>
                <w:rFonts w:ascii="Tahoma" w:hAnsi="Tahoma" w:cs="Tahoma"/>
                <w:bCs/>
                <w:sz w:val="20"/>
                <w:szCs w:val="20"/>
              </w:rPr>
              <w:t>e results of business and educat</w:t>
            </w:r>
            <w:r w:rsidRPr="005552E1">
              <w:rPr>
                <w:rFonts w:ascii="Tahoma" w:hAnsi="Tahoma" w:cs="Tahoma"/>
                <w:bCs/>
                <w:sz w:val="20"/>
                <w:szCs w:val="20"/>
              </w:rPr>
              <w:t>ion</w:t>
            </w:r>
            <w:r>
              <w:rPr>
                <w:rFonts w:ascii="Tahoma" w:hAnsi="Tahoma" w:cs="Tahoma"/>
                <w:bCs/>
                <w:sz w:val="20"/>
                <w:szCs w:val="20"/>
              </w:rPr>
              <w:t xml:space="preserve">al research in general and of business education </w:t>
            </w:r>
            <w:proofErr w:type="gramStart"/>
            <w:r>
              <w:rPr>
                <w:rFonts w:ascii="Tahoma" w:hAnsi="Tahoma" w:cs="Tahoma"/>
                <w:bCs/>
                <w:sz w:val="20"/>
                <w:szCs w:val="20"/>
              </w:rPr>
              <w:t xml:space="preserve">research in </w:t>
            </w:r>
            <w:r w:rsidRPr="005552E1">
              <w:rPr>
                <w:rFonts w:ascii="Tahoma" w:hAnsi="Tahoma" w:cs="Tahoma"/>
                <w:bCs/>
                <w:sz w:val="20"/>
                <w:szCs w:val="20"/>
              </w:rPr>
              <w:t>particular</w:t>
            </w:r>
            <w:proofErr w:type="gramEnd"/>
            <w:r w:rsidRPr="005552E1">
              <w:rPr>
                <w:rFonts w:ascii="Tahoma" w:hAnsi="Tahoma" w:cs="Tahoma"/>
                <w:bCs/>
                <w:sz w:val="20"/>
                <w:szCs w:val="20"/>
              </w:rPr>
              <w:t>.</w:t>
            </w:r>
          </w:p>
          <w:p w:rsid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p>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r>
              <w:rPr>
                <w:rFonts w:ascii="Tahoma" w:hAnsi="Tahoma" w:cs="Tahoma"/>
                <w:bCs/>
                <w:sz w:val="20"/>
                <w:szCs w:val="20"/>
              </w:rPr>
              <w:t>6.2 opportunities are provided for prospective business teachers to</w:t>
            </w:r>
            <w:r w:rsidRPr="005552E1">
              <w:rPr>
                <w:rFonts w:ascii="Tahoma" w:hAnsi="Tahoma" w:cs="Tahoma"/>
                <w:bCs/>
                <w:sz w:val="20"/>
                <w:szCs w:val="20"/>
              </w:rPr>
              <w:t xml:space="preserve"> become aware of current</w:t>
            </w:r>
          </w:p>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r w:rsidRPr="005552E1">
              <w:rPr>
                <w:rFonts w:ascii="Tahoma" w:hAnsi="Tahoma" w:cs="Tahoma"/>
                <w:bCs/>
                <w:sz w:val="20"/>
                <w:szCs w:val="20"/>
              </w:rPr>
              <w:t>developments and needs in business and education and to understand the impact of these developments.</w:t>
            </w:r>
          </w:p>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p>
          <w:p w:rsidR="005552E1" w:rsidRP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r>
              <w:rPr>
                <w:rFonts w:ascii="Tahoma" w:hAnsi="Tahoma" w:cs="Tahoma"/>
                <w:bCs/>
                <w:sz w:val="20"/>
                <w:szCs w:val="20"/>
              </w:rPr>
              <w:t>6.3</w:t>
            </w:r>
            <w:r>
              <w:rPr>
                <w:rFonts w:ascii="Tahoma" w:hAnsi="Tahoma" w:cs="Tahoma"/>
                <w:bCs/>
                <w:sz w:val="20"/>
                <w:szCs w:val="20"/>
              </w:rPr>
              <w:tab/>
            </w:r>
            <w:r w:rsidRPr="005552E1">
              <w:rPr>
                <w:rFonts w:ascii="Tahoma" w:hAnsi="Tahoma" w:cs="Tahoma"/>
                <w:bCs/>
                <w:sz w:val="20"/>
                <w:szCs w:val="20"/>
              </w:rPr>
              <w:t>prospective business teachers can identify resea</w:t>
            </w:r>
            <w:r>
              <w:rPr>
                <w:rFonts w:ascii="Tahoma" w:hAnsi="Tahoma" w:cs="Tahoma"/>
                <w:bCs/>
                <w:sz w:val="20"/>
                <w:szCs w:val="20"/>
              </w:rPr>
              <w:t>rch findings that justify the</w:t>
            </w:r>
            <w:r w:rsidRPr="005552E1">
              <w:rPr>
                <w:rFonts w:ascii="Tahoma" w:hAnsi="Tahoma" w:cs="Tahoma"/>
                <w:bCs/>
                <w:sz w:val="20"/>
                <w:szCs w:val="20"/>
              </w:rPr>
              <w:t xml:space="preserve"> use of teaching strategies.</w:t>
            </w:r>
          </w:p>
          <w:p w:rsidR="005552E1"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Cs/>
                <w:sz w:val="20"/>
                <w:szCs w:val="20"/>
              </w:rPr>
            </w:pPr>
          </w:p>
          <w:p w:rsidR="009B5F1C" w:rsidRPr="00806922" w:rsidRDefault="005552E1" w:rsidP="005552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sz w:val="20"/>
                <w:szCs w:val="20"/>
              </w:rPr>
            </w:pPr>
            <w:r>
              <w:rPr>
                <w:rFonts w:ascii="Tahoma" w:hAnsi="Tahoma" w:cs="Tahoma"/>
                <w:bCs/>
                <w:sz w:val="20"/>
                <w:szCs w:val="20"/>
              </w:rPr>
              <w:t>6.4</w:t>
            </w:r>
            <w:r>
              <w:rPr>
                <w:rFonts w:ascii="Tahoma" w:hAnsi="Tahoma" w:cs="Tahoma"/>
                <w:bCs/>
                <w:sz w:val="20"/>
                <w:szCs w:val="20"/>
              </w:rPr>
              <w:tab/>
              <w:t xml:space="preserve">Prospective business teachers </w:t>
            </w:r>
            <w:r w:rsidRPr="005552E1">
              <w:rPr>
                <w:rFonts w:ascii="Tahoma" w:hAnsi="Tahoma" w:cs="Tahoma"/>
                <w:bCs/>
                <w:sz w:val="20"/>
                <w:szCs w:val="20"/>
              </w:rPr>
              <w:t>pursue action research.</w:t>
            </w:r>
          </w:p>
        </w:tc>
        <w:tc>
          <w:tcPr>
            <w:tcW w:w="3960" w:type="dxa"/>
            <w:tcBorders>
              <w:bottom w:val="single" w:sz="4" w:space="0" w:color="auto"/>
            </w:tcBorders>
          </w:tcPr>
          <w:p w:rsidR="009B5F1C" w:rsidRPr="00806922" w:rsidRDefault="009B5F1C" w:rsidP="006758E4">
            <w:pPr>
              <w:rPr>
                <w:rFonts w:ascii="Tahoma" w:hAnsi="Tahoma" w:cs="Tahoma"/>
                <w:sz w:val="20"/>
                <w:szCs w:val="20"/>
              </w:rPr>
            </w:pPr>
            <w:r w:rsidRPr="00806922">
              <w:rPr>
                <w:rFonts w:ascii="Tahoma" w:hAnsi="Tahoma" w:cs="Tahoma"/>
                <w:sz w:val="20"/>
                <w:szCs w:val="20"/>
              </w:rPr>
              <w:lastRenderedPageBreak/>
              <w:t>□#1     □#2     □#3     □#4</w:t>
            </w:r>
          </w:p>
          <w:p w:rsidR="009B5F1C" w:rsidRPr="00806922" w:rsidRDefault="009B5F1C" w:rsidP="006758E4">
            <w:pPr>
              <w:rPr>
                <w:rFonts w:ascii="Tahoma" w:hAnsi="Tahoma" w:cs="Tahoma"/>
                <w:sz w:val="20"/>
                <w:szCs w:val="20"/>
              </w:rPr>
            </w:pPr>
            <w:r w:rsidRPr="00806922">
              <w:rPr>
                <w:rFonts w:ascii="Tahoma" w:hAnsi="Tahoma" w:cs="Tahoma"/>
                <w:sz w:val="20"/>
                <w:szCs w:val="20"/>
              </w:rPr>
              <w:t>□#5     □#6     □#7     □#8</w:t>
            </w:r>
          </w:p>
        </w:tc>
      </w:tr>
    </w:tbl>
    <w:p w:rsidR="009B5F1C" w:rsidRPr="00806922" w:rsidRDefault="009B5F1C" w:rsidP="009B5F1C">
      <w:pPr>
        <w:pStyle w:val="BodyText"/>
        <w:tabs>
          <w:tab w:val="left" w:pos="720"/>
        </w:tabs>
        <w:rPr>
          <w:b/>
          <w:sz w:val="20"/>
          <w:szCs w:val="20"/>
        </w:rPr>
        <w:sectPr w:rsidR="009B5F1C" w:rsidRPr="00806922" w:rsidSect="006758E4">
          <w:pgSz w:w="15840" w:h="12240" w:orient="landscape"/>
          <w:pgMar w:top="1440" w:right="1440" w:bottom="1440" w:left="1440" w:header="720" w:footer="720" w:gutter="0"/>
          <w:cols w:space="720"/>
          <w:titlePg/>
          <w:docGrid w:linePitch="360"/>
        </w:sectPr>
      </w:pPr>
    </w:p>
    <w:p w:rsidR="009E1B5B" w:rsidRPr="00806922" w:rsidRDefault="007273F4"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689AE"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06922">
        <w:rPr>
          <w:rFonts w:ascii="Tahoma" w:hAnsi="Tahoma" w:cs="Tahoma"/>
          <w:b/>
          <w:sz w:val="20"/>
          <w:szCs w:val="20"/>
        </w:rPr>
        <w:t>SECTION IV—EVIDENCE FOR MEETING STANDARDS</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 xml:space="preserve">Content knowledge </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Pedagogical and professional knowledge and skills</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Focus on student learning</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For each assessment, the evidence for meeting standards should include the following information:</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1. A brief description of the assessment and its use in the program (one sentence may be sufficient);</w:t>
      </w:r>
    </w:p>
    <w:p w:rsidR="009E1B5B" w:rsidRPr="00806922" w:rsidRDefault="009E1B5B" w:rsidP="009E1B5B">
      <w:pPr>
        <w:rPr>
          <w:rFonts w:ascii="Tahoma" w:hAnsi="Tahoma" w:cs="Tahoma"/>
          <w:sz w:val="20"/>
          <w:szCs w:val="20"/>
        </w:rPr>
      </w:pPr>
      <w:r w:rsidRPr="00806922">
        <w:rPr>
          <w:rFonts w:ascii="Tahoma" w:hAnsi="Tahoma" w:cs="Tahoma"/>
          <w:sz w:val="20"/>
          <w:szCs w:val="20"/>
        </w:rPr>
        <w:t xml:space="preserve">2. A chart or description of how this assessment specifically aligns with the standards it is cited for in Section III; </w:t>
      </w:r>
    </w:p>
    <w:p w:rsidR="009E1B5B" w:rsidRPr="00806922" w:rsidRDefault="009E1B5B" w:rsidP="009E1B5B">
      <w:pPr>
        <w:rPr>
          <w:rFonts w:ascii="Tahoma" w:hAnsi="Tahoma" w:cs="Tahoma"/>
          <w:sz w:val="20"/>
          <w:szCs w:val="20"/>
        </w:rPr>
      </w:pPr>
      <w:r w:rsidRPr="00806922">
        <w:rPr>
          <w:rFonts w:ascii="Tahoma" w:hAnsi="Tahoma" w:cs="Tahoma"/>
          <w:sz w:val="20"/>
          <w:szCs w:val="20"/>
        </w:rPr>
        <w:t>3. A brief analysis of the data findings;</w:t>
      </w:r>
    </w:p>
    <w:p w:rsidR="009E1B5B" w:rsidRPr="00806922" w:rsidRDefault="009E1B5B" w:rsidP="009E1B5B">
      <w:pPr>
        <w:rPr>
          <w:rFonts w:ascii="Tahoma" w:hAnsi="Tahoma" w:cs="Tahoma"/>
          <w:sz w:val="20"/>
          <w:szCs w:val="20"/>
        </w:rPr>
      </w:pPr>
      <w:r w:rsidRPr="00806922">
        <w:rPr>
          <w:rFonts w:ascii="Tahoma" w:hAnsi="Tahoma" w:cs="Tahoma"/>
          <w:sz w:val="20"/>
          <w:szCs w:val="20"/>
        </w:rPr>
        <w:t>4. An interpretation of how that data provides evidence for meeting standards; and</w:t>
      </w:r>
    </w:p>
    <w:p w:rsidR="009E1B5B" w:rsidRPr="00806922" w:rsidRDefault="009E1B5B" w:rsidP="009E1B5B">
      <w:pPr>
        <w:rPr>
          <w:rFonts w:ascii="Tahoma" w:hAnsi="Tahoma" w:cs="Tahoma"/>
          <w:sz w:val="20"/>
          <w:szCs w:val="20"/>
        </w:rPr>
      </w:pPr>
      <w:r w:rsidRPr="00806922">
        <w:rPr>
          <w:rFonts w:ascii="Tahoma" w:hAnsi="Tahoma" w:cs="Tahoma"/>
          <w:sz w:val="20"/>
          <w:szCs w:val="20"/>
        </w:rPr>
        <w:t>5. Attachment of assessment documentation, including:</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(a) the assessment tool or description of the assignment;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(b) the scoring guide for the assessment; and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(c) candidate data derived from the assessment. </w:t>
      </w:r>
    </w:p>
    <w:p w:rsidR="009E1B5B" w:rsidRPr="00806922" w:rsidRDefault="009E1B5B" w:rsidP="009E1B5B">
      <w:pPr>
        <w:rPr>
          <w:rFonts w:ascii="Tahoma" w:hAnsi="Tahoma" w:cs="Tahoma"/>
          <w:sz w:val="20"/>
          <w:szCs w:val="20"/>
        </w:rPr>
      </w:pPr>
    </w:p>
    <w:p w:rsidR="00220CF4" w:rsidRPr="00806922" w:rsidRDefault="009E1B5B" w:rsidP="002057B7">
      <w:pPr>
        <w:rPr>
          <w:rFonts w:ascii="Tahoma" w:hAnsi="Tahoma" w:cs="Tahoma"/>
          <w:sz w:val="20"/>
          <w:szCs w:val="20"/>
        </w:rPr>
      </w:pPr>
      <w:r w:rsidRPr="0080692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b/>
          <w:bCs/>
          <w:sz w:val="20"/>
          <w:szCs w:val="20"/>
        </w:rPr>
        <w:t>#1 (Required)-CONTENT KNOWLEDGE</w:t>
      </w:r>
      <w:r w:rsidRPr="00694FB5">
        <w:rPr>
          <w:rFonts w:ascii="Tahoma" w:hAnsi="Tahoma" w:cs="Tahoma"/>
          <w:b/>
          <w:bCs/>
          <w:sz w:val="20"/>
          <w:szCs w:val="20"/>
          <w:shd w:val="clear" w:color="auto" w:fill="E0E0E0"/>
        </w:rPr>
        <w:t xml:space="preserve">: </w:t>
      </w:r>
      <w:r w:rsidRPr="00694FB5">
        <w:rPr>
          <w:rFonts w:ascii="Tahoma" w:hAnsi="Tahoma" w:cs="Tahoma"/>
          <w:b/>
          <w:bCs/>
          <w:sz w:val="20"/>
          <w:szCs w:val="20"/>
        </w:rPr>
        <w:t>Data from licensure tests of content knowledge.</w:t>
      </w:r>
      <w:r w:rsidRPr="00694FB5">
        <w:rPr>
          <w:rFonts w:ascii="Tahoma" w:hAnsi="Tahoma" w:cs="Tahoma"/>
          <w:sz w:val="20"/>
          <w:szCs w:val="20"/>
        </w:rPr>
        <w:t xml:space="preserve"> If your state does not require licensure tests in the content area, data from another assessment must be presented to document candidate attainment of content knowledge. Documentation should include total scores plus sub-scores for the state licensure test.</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694FB5">
        <w:rPr>
          <w:rFonts w:ascii="Tahoma" w:hAnsi="Tahoma" w:cs="Tahoma"/>
          <w:b/>
          <w:bCs/>
          <w:sz w:val="20"/>
          <w:szCs w:val="20"/>
        </w:rPr>
        <w:t>#2 (Required)-CONTENT KNOWLEDGE: Assess</w:t>
      </w:r>
      <w:r w:rsidR="00806922" w:rsidRPr="00694FB5">
        <w:rPr>
          <w:rFonts w:ascii="Tahoma" w:hAnsi="Tahoma" w:cs="Tahoma"/>
          <w:b/>
          <w:bCs/>
          <w:sz w:val="20"/>
          <w:szCs w:val="20"/>
        </w:rPr>
        <w:t>ment of content knowledge in business education</w:t>
      </w:r>
      <w:r w:rsidRPr="00694FB5">
        <w:rPr>
          <w:rFonts w:ascii="Tahoma" w:hAnsi="Tahoma" w:cs="Tahoma"/>
          <w:b/>
          <w:bCs/>
          <w:sz w:val="20"/>
          <w:szCs w:val="20"/>
        </w:rPr>
        <w:t>.</w:t>
      </w:r>
      <w:r w:rsidRPr="00694FB5">
        <w:rPr>
          <w:rFonts w:ascii="Tahoma" w:hAnsi="Tahoma" w:cs="Tahoma"/>
          <w:bCs/>
          <w:sz w:val="20"/>
          <w:szCs w:val="20"/>
        </w:rPr>
        <w:t xml:space="preserve"> </w:t>
      </w:r>
      <w:r w:rsidRPr="00694FB5">
        <w:rPr>
          <w:rFonts w:ascii="Tahoma" w:hAnsi="Tahoma" w:cs="Tahoma"/>
          <w:sz w:val="20"/>
          <w:szCs w:val="20"/>
        </w:rPr>
        <w:t>Examples of assessments include comprehensive examinations, course grades where the course is appropriate to a standard, grades for specific units or segments of courses when only part of a course is appropriate to a standard and portfolio tasks.</w:t>
      </w: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694FB5">
        <w:rPr>
          <w:rFonts w:ascii="Tahoma" w:hAnsi="Tahoma" w:cs="Tahoma"/>
          <w:b/>
          <w:bCs/>
          <w:sz w:val="20"/>
          <w:szCs w:val="20"/>
        </w:rPr>
        <w:t xml:space="preserve">#3 (Required)-PEDAGOGICAL </w:t>
      </w:r>
      <w:smartTag w:uri="urn:schemas-microsoft-com:office:smarttags" w:element="stockticker">
        <w:r w:rsidRPr="00694FB5">
          <w:rPr>
            <w:rFonts w:ascii="Tahoma" w:hAnsi="Tahoma" w:cs="Tahoma"/>
            <w:b/>
            <w:bCs/>
            <w:sz w:val="20"/>
            <w:szCs w:val="20"/>
          </w:rPr>
          <w:t>AND</w:t>
        </w:r>
      </w:smartTag>
      <w:r w:rsidR="0041026F">
        <w:rPr>
          <w:rFonts w:ascii="Tahoma" w:hAnsi="Tahoma" w:cs="Tahoma"/>
          <w:b/>
          <w:bCs/>
          <w:sz w:val="20"/>
          <w:szCs w:val="20"/>
        </w:rPr>
        <w:t xml:space="preserve"> PROFESSIONAL KNOWLEDGE and </w:t>
      </w:r>
      <w:r w:rsidRPr="00694FB5">
        <w:rPr>
          <w:rFonts w:ascii="Tahoma" w:hAnsi="Tahoma" w:cs="Tahoma"/>
          <w:b/>
          <w:bCs/>
          <w:sz w:val="20"/>
          <w:szCs w:val="20"/>
        </w:rPr>
        <w:t xml:space="preserve">SKILLS:  Assessment that demonstrates candidates can effectively plan classroom-based instruction. </w:t>
      </w:r>
      <w:r w:rsidRPr="00694FB5">
        <w:rPr>
          <w:rFonts w:ascii="Tahoma" w:hAnsi="Tahoma" w:cs="Tahoma"/>
          <w:bCs/>
          <w:sz w:val="20"/>
          <w:szCs w:val="20"/>
        </w:rPr>
        <w:t xml:space="preserve"> </w:t>
      </w:r>
      <w:r w:rsidRPr="00694FB5">
        <w:rPr>
          <w:rFonts w:ascii="Tahoma" w:hAnsi="Tahoma" w:cs="Tahoma"/>
          <w:sz w:val="20"/>
          <w:szCs w:val="20"/>
        </w:rPr>
        <w:t>This assessment does not need to address all standards.</w:t>
      </w:r>
      <w:r w:rsidRPr="00694FB5">
        <w:rPr>
          <w:rFonts w:ascii="Tahoma" w:hAnsi="Tahoma" w:cs="Tahoma"/>
          <w:bCs/>
          <w:sz w:val="20"/>
          <w:szCs w:val="20"/>
        </w:rPr>
        <w:t xml:space="preserve"> </w:t>
      </w:r>
      <w:r w:rsidRPr="00694FB5">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694FB5">
        <w:rPr>
          <w:rFonts w:ascii="Tahoma" w:hAnsi="Tahoma" w:cs="Tahoma"/>
          <w:b/>
          <w:bCs/>
          <w:sz w:val="20"/>
          <w:szCs w:val="20"/>
        </w:rPr>
        <w:t xml:space="preserve">#4 (Required)-PEDAGOGICAL </w:t>
      </w:r>
      <w:smartTag w:uri="urn:schemas-microsoft-com:office:smarttags" w:element="stockticker">
        <w:r w:rsidRPr="00694FB5">
          <w:rPr>
            <w:rFonts w:ascii="Tahoma" w:hAnsi="Tahoma" w:cs="Tahoma"/>
            <w:b/>
            <w:bCs/>
            <w:sz w:val="20"/>
            <w:szCs w:val="20"/>
          </w:rPr>
          <w:t>AND</w:t>
        </w:r>
      </w:smartTag>
      <w:r w:rsidRPr="00694FB5">
        <w:rPr>
          <w:rFonts w:ascii="Tahoma" w:hAnsi="Tahoma" w:cs="Tahoma"/>
          <w:b/>
          <w:bCs/>
          <w:sz w:val="20"/>
          <w:szCs w:val="20"/>
        </w:rPr>
        <w:t xml:space="preserve"> </w:t>
      </w:r>
      <w:r w:rsidR="0041026F">
        <w:rPr>
          <w:rFonts w:ascii="Tahoma" w:hAnsi="Tahoma" w:cs="Tahoma"/>
          <w:b/>
          <w:bCs/>
          <w:sz w:val="20"/>
          <w:szCs w:val="20"/>
        </w:rPr>
        <w:t>PROFESSIONAL KNOWLEDGE and SKILLS:</w:t>
      </w:r>
      <w:r w:rsidRPr="00694FB5">
        <w:rPr>
          <w:rFonts w:ascii="Tahoma" w:hAnsi="Tahoma" w:cs="Tahoma"/>
          <w:b/>
          <w:bCs/>
          <w:sz w:val="20"/>
          <w:szCs w:val="20"/>
        </w:rPr>
        <w:t xml:space="preserve">   </w:t>
      </w:r>
      <w:r w:rsidRPr="00694FB5">
        <w:rPr>
          <w:rFonts w:ascii="Tahoma" w:hAnsi="Tahoma" w:cs="Tahoma"/>
          <w:b/>
          <w:color w:val="000000"/>
          <w:sz w:val="20"/>
          <w:szCs w:val="20"/>
        </w:rPr>
        <w:t>Assessment that demo</w:t>
      </w:r>
      <w:r w:rsidR="0041026F">
        <w:rPr>
          <w:rFonts w:ascii="Tahoma" w:hAnsi="Tahoma" w:cs="Tahoma"/>
          <w:b/>
          <w:color w:val="000000"/>
          <w:sz w:val="20"/>
          <w:szCs w:val="20"/>
        </w:rPr>
        <w:t xml:space="preserve">nstrates candidates' knowledge and </w:t>
      </w:r>
      <w:r w:rsidRPr="00694FB5">
        <w:rPr>
          <w:rFonts w:ascii="Tahoma" w:hAnsi="Tahoma" w:cs="Tahoma"/>
          <w:b/>
          <w:color w:val="000000"/>
          <w:sz w:val="20"/>
          <w:szCs w:val="20"/>
        </w:rPr>
        <w:t>skills are applied effectively in practice.</w:t>
      </w:r>
      <w:r w:rsidRPr="00694FB5">
        <w:rPr>
          <w:rFonts w:ascii="Tahoma" w:hAnsi="Tahoma" w:cs="Tahoma"/>
          <w:b/>
          <w:bCs/>
          <w:sz w:val="20"/>
          <w:szCs w:val="20"/>
        </w:rPr>
        <w:t xml:space="preserve"> </w:t>
      </w:r>
      <w:r w:rsidRPr="00694FB5">
        <w:rPr>
          <w:rFonts w:ascii="Tahoma" w:hAnsi="Tahoma" w:cs="Tahoma"/>
          <w:color w:val="000000"/>
          <w:sz w:val="20"/>
          <w:szCs w:val="20"/>
        </w:rPr>
        <w:t>Only the aspects of the assessment instrument used in student teaching or the internship</w:t>
      </w:r>
      <w:r w:rsidRPr="00694FB5">
        <w:rPr>
          <w:rFonts w:ascii="Tahoma" w:hAnsi="Tahoma" w:cs="Tahoma"/>
          <w:b/>
          <w:bCs/>
          <w:sz w:val="20"/>
          <w:szCs w:val="20"/>
        </w:rPr>
        <w:t xml:space="preserve"> </w:t>
      </w:r>
      <w:r w:rsidRPr="00694FB5">
        <w:rPr>
          <w:rFonts w:ascii="Tahoma" w:hAnsi="Tahoma" w:cs="Tahoma"/>
          <w:bCs/>
          <w:sz w:val="20"/>
          <w:szCs w:val="20"/>
        </w:rPr>
        <w:t xml:space="preserve">specifically applicable to social studies instruction </w:t>
      </w:r>
      <w:r w:rsidRPr="00694FB5">
        <w:rPr>
          <w:rFonts w:ascii="Tahoma" w:hAnsi="Tahoma" w:cs="Tahoma"/>
          <w:color w:val="000000"/>
          <w:sz w:val="20"/>
          <w:szCs w:val="20"/>
        </w:rPr>
        <w:t>should be submitted</w:t>
      </w:r>
      <w:r w:rsidRPr="00694FB5">
        <w:rPr>
          <w:rFonts w:ascii="Tahoma" w:hAnsi="Tahoma" w:cs="Tahoma"/>
          <w:bCs/>
          <w:sz w:val="20"/>
          <w:szCs w:val="20"/>
        </w:rPr>
        <w:t>.</w:t>
      </w:r>
      <w:r w:rsidRPr="00694FB5">
        <w:rPr>
          <w:rFonts w:ascii="Tahoma" w:hAnsi="Tahoma" w:cs="Tahoma"/>
          <w:b/>
          <w:bCs/>
          <w:sz w:val="20"/>
          <w:szCs w:val="20"/>
        </w:rPr>
        <w:t xml:space="preserve"> </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b/>
          <w:sz w:val="20"/>
          <w:szCs w:val="20"/>
        </w:rPr>
        <w:lastRenderedPageBreak/>
        <w:t xml:space="preserve">#5 </w:t>
      </w:r>
      <w:r w:rsidRPr="00694FB5">
        <w:rPr>
          <w:rFonts w:ascii="Tahoma" w:hAnsi="Tahoma" w:cs="Tahoma"/>
          <w:b/>
          <w:bCs/>
          <w:sz w:val="20"/>
          <w:szCs w:val="20"/>
        </w:rPr>
        <w:t>(Required)</w:t>
      </w:r>
      <w:r w:rsidRPr="00694FB5">
        <w:rPr>
          <w:rFonts w:ascii="Tahoma" w:hAnsi="Tahoma" w:cs="Tahoma"/>
          <w:b/>
          <w:sz w:val="20"/>
          <w:szCs w:val="20"/>
        </w:rPr>
        <w:t>-EFFECTS ON STUDENT LEARNING: Assessment that demonstrates candidate effects on student learning.</w:t>
      </w:r>
      <w:r w:rsidRPr="00694FB5">
        <w:rPr>
          <w:rFonts w:ascii="Tahoma" w:hAnsi="Tahoma" w:cs="Tahoma"/>
          <w:sz w:val="20"/>
          <w:szCs w:val="20"/>
        </w:rPr>
        <w:t xml:space="preserve"> </w:t>
      </w:r>
      <w:r w:rsidRPr="00694FB5">
        <w:rPr>
          <w:rFonts w:ascii="Tahoma" w:hAnsi="Tahoma" w:cs="Tahoma"/>
          <w:bCs/>
          <w:sz w:val="20"/>
          <w:szCs w:val="20"/>
        </w:rPr>
        <w:t>This assessment does not have to address every standard.</w:t>
      </w: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bCs/>
          <w:sz w:val="20"/>
          <w:szCs w:val="20"/>
        </w:rPr>
        <w:t xml:space="preserve">Examples of assessments include those based on student work samples, portfolio tasks, case studies, follow-up studies, and employer surveys. </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806922" w:rsidRDefault="00C04EF4" w:rsidP="00C04EF4">
      <w:pPr>
        <w:rPr>
          <w:rFonts w:ascii="Tahoma" w:hAnsi="Tahoma" w:cs="Tahoma"/>
          <w:sz w:val="20"/>
          <w:szCs w:val="20"/>
          <w:highlight w:val="yellow"/>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06922">
        <w:rPr>
          <w:rFonts w:ascii="Tahoma" w:hAnsi="Tahoma" w:cs="Tahoma"/>
          <w:b/>
          <w:bCs/>
          <w:sz w:val="20"/>
          <w:szCs w:val="20"/>
        </w:rPr>
        <w:t xml:space="preserve">#6 (Required): PLT.  </w:t>
      </w:r>
      <w:r w:rsidRPr="00806922">
        <w:rPr>
          <w:rFonts w:ascii="Tahoma" w:hAnsi="Tahoma" w:cs="Tahoma"/>
          <w:bCs/>
          <w:sz w:val="20"/>
          <w:szCs w:val="20"/>
        </w:rPr>
        <w:t xml:space="preserve">South Dakota has adopted the </w:t>
      </w:r>
      <w:r w:rsidR="00497695">
        <w:rPr>
          <w:rFonts w:ascii="Tahoma" w:hAnsi="Tahoma" w:cs="Tahoma"/>
          <w:bCs/>
          <w:sz w:val="20"/>
          <w:szCs w:val="20"/>
        </w:rPr>
        <w:t xml:space="preserve">Principles </w:t>
      </w:r>
      <w:r w:rsidRPr="00806922">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b/>
          <w:bCs/>
          <w:sz w:val="20"/>
          <w:szCs w:val="20"/>
        </w:rPr>
        <w:t xml:space="preserve">#7 (Optional):  Additional assessment that addresses </w:t>
      </w:r>
      <w:r w:rsidR="00874127" w:rsidRPr="00806922">
        <w:rPr>
          <w:rFonts w:ascii="Tahoma" w:hAnsi="Tahoma" w:cs="Tahoma"/>
          <w:b/>
          <w:bCs/>
          <w:sz w:val="20"/>
          <w:szCs w:val="20"/>
        </w:rPr>
        <w:t>ARSD 24:53:07:14</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r w:rsidRPr="00806922">
        <w:rPr>
          <w:rFonts w:ascii="Tahoma" w:hAnsi="Tahoma" w:cs="Tahoma"/>
          <w:sz w:val="20"/>
          <w:szCs w:val="20"/>
        </w:rPr>
        <w:t>)</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b/>
          <w:bCs/>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06922">
        <w:rPr>
          <w:rFonts w:ascii="Tahoma" w:hAnsi="Tahoma" w:cs="Tahoma"/>
          <w:b/>
          <w:bCs/>
          <w:sz w:val="20"/>
          <w:szCs w:val="20"/>
        </w:rPr>
        <w:t xml:space="preserve">#8 (Optional):  Additional assessment that addresses </w:t>
      </w:r>
      <w:r w:rsidR="00874127" w:rsidRPr="00806922">
        <w:rPr>
          <w:rFonts w:ascii="Tahoma" w:hAnsi="Tahoma" w:cs="Tahoma"/>
          <w:b/>
          <w:bCs/>
          <w:sz w:val="20"/>
          <w:szCs w:val="20"/>
        </w:rPr>
        <w:t>ARSD 24:53:07:14</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220CF4" w:rsidRPr="00806922" w:rsidRDefault="00220CF4"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Default="009F15B8" w:rsidP="002057B7">
      <w:pPr>
        <w:rPr>
          <w:rFonts w:ascii="Tahoma" w:hAnsi="Tahoma" w:cs="Tahoma"/>
          <w:b/>
          <w:sz w:val="20"/>
          <w:szCs w:val="20"/>
        </w:rPr>
      </w:pPr>
    </w:p>
    <w:p w:rsidR="009F15B8" w:rsidRPr="00806922" w:rsidRDefault="009F15B8" w:rsidP="002057B7">
      <w:pPr>
        <w:rPr>
          <w:rFonts w:ascii="Tahoma" w:hAnsi="Tahoma" w:cs="Tahoma"/>
          <w:b/>
          <w:sz w:val="20"/>
          <w:szCs w:val="20"/>
        </w:rPr>
      </w:pP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t xml:space="preserve">SECTION V—USE OF ASSESSMENT RESULTS TO IMPROVE </w:t>
      </w: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t>CANDIDATE AND PROGRAM PERFORMANCE</w:t>
      </w:r>
    </w:p>
    <w:p w:rsidR="0060767B" w:rsidRPr="00806922" w:rsidRDefault="0060767B">
      <w:pPr>
        <w:rPr>
          <w:rFonts w:ascii="Tahoma" w:hAnsi="Tahoma" w:cs="Tahoma"/>
          <w:sz w:val="20"/>
          <w:szCs w:val="20"/>
        </w:rPr>
      </w:pP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06922">
        <w:rPr>
          <w:rFonts w:ascii="Tahoma" w:hAnsi="Tahoma" w:cs="Tahoma"/>
          <w:sz w:val="20"/>
          <w:szCs w:val="20"/>
        </w:rPr>
        <w:t>Evidence must be presented in this section that assessment results have been analyzed and</w:t>
      </w:r>
      <w:r w:rsidRPr="00806922">
        <w:rPr>
          <w:rFonts w:ascii="Tahoma" w:hAnsi="Tahoma" w:cs="Tahoma"/>
          <w:sz w:val="20"/>
          <w:szCs w:val="20"/>
          <w:u w:val="single"/>
        </w:rPr>
        <w:t xml:space="preserve"> </w:t>
      </w:r>
      <w:r w:rsidRPr="0080692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06922">
        <w:rPr>
          <w:rFonts w:ascii="Tahoma" w:hAnsi="Tahoma" w:cs="Tahoma"/>
          <w:b/>
          <w:sz w:val="20"/>
          <w:szCs w:val="20"/>
        </w:rPr>
        <w:t xml:space="preserve">This information should be organized around (1) content knowledge, (2) </w:t>
      </w:r>
      <w:r w:rsidRPr="00806922">
        <w:rPr>
          <w:rFonts w:ascii="Tahoma" w:hAnsi="Tahoma" w:cs="Tahoma"/>
          <w:b/>
          <w:bCs/>
          <w:sz w:val="20"/>
          <w:szCs w:val="20"/>
        </w:rPr>
        <w:t>professi</w:t>
      </w:r>
      <w:r w:rsidR="00882B04" w:rsidRPr="00806922">
        <w:rPr>
          <w:rFonts w:ascii="Tahoma" w:hAnsi="Tahoma" w:cs="Tahoma"/>
          <w:b/>
          <w:bCs/>
          <w:sz w:val="20"/>
          <w:szCs w:val="20"/>
        </w:rPr>
        <w:t xml:space="preserve">onal and pedagogical knowledge and </w:t>
      </w:r>
      <w:r w:rsidRPr="00806922">
        <w:rPr>
          <w:rFonts w:ascii="Tahoma" w:hAnsi="Tahoma" w:cs="Tahoma"/>
          <w:b/>
          <w:bCs/>
          <w:sz w:val="20"/>
          <w:szCs w:val="20"/>
        </w:rPr>
        <w:t>skill</w:t>
      </w:r>
      <w:r w:rsidR="00882B04" w:rsidRPr="00806922">
        <w:rPr>
          <w:rFonts w:ascii="Tahoma" w:hAnsi="Tahoma" w:cs="Tahoma"/>
          <w:b/>
          <w:bCs/>
          <w:sz w:val="20"/>
          <w:szCs w:val="20"/>
        </w:rPr>
        <w:t>s</w:t>
      </w:r>
      <w:r w:rsidRPr="00806922">
        <w:rPr>
          <w:rFonts w:ascii="Tahoma" w:hAnsi="Tahoma" w:cs="Tahoma"/>
          <w:b/>
          <w:sz w:val="20"/>
          <w:szCs w:val="20"/>
        </w:rPr>
        <w:t>, and (3) student learning.</w:t>
      </w: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0692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06922">
        <w:rPr>
          <w:rFonts w:ascii="Tahoma" w:hAnsi="Tahoma" w:cs="Tahoma"/>
          <w:sz w:val="20"/>
          <w:szCs w:val="20"/>
          <w:shd w:val="pct12" w:color="auto" w:fill="auto"/>
        </w:rPr>
        <w:t xml:space="preserve"> </w:t>
      </w:r>
      <w:r w:rsidR="0060767B" w:rsidRPr="00806922">
        <w:rPr>
          <w:rFonts w:ascii="Tahoma" w:hAnsi="Tahoma" w:cs="Tahoma"/>
          <w:sz w:val="20"/>
          <w:szCs w:val="20"/>
          <w:shd w:val="pct12" w:color="auto" w:fill="auto"/>
        </w:rPr>
        <w:t xml:space="preserve">(response </w:t>
      </w:r>
      <w:r w:rsidR="007550A1" w:rsidRPr="00806922">
        <w:rPr>
          <w:rFonts w:ascii="Tahoma" w:hAnsi="Tahoma" w:cs="Tahoma"/>
          <w:sz w:val="20"/>
          <w:szCs w:val="20"/>
          <w:shd w:val="pct12" w:color="auto" w:fill="auto"/>
        </w:rPr>
        <w:t>not to exceed</w:t>
      </w:r>
      <w:r w:rsidR="0060767B" w:rsidRPr="00806922">
        <w:rPr>
          <w:rFonts w:ascii="Tahoma" w:hAnsi="Tahoma" w:cs="Tahoma"/>
          <w:sz w:val="20"/>
          <w:szCs w:val="20"/>
          <w:shd w:val="pct12" w:color="auto" w:fill="auto"/>
        </w:rPr>
        <w:t xml:space="preserve"> 3 pages)</w:t>
      </w:r>
    </w:p>
    <w:p w:rsidR="003E362B" w:rsidRPr="00806922" w:rsidRDefault="003E362B">
      <w:pPr>
        <w:jc w:val="center"/>
        <w:rPr>
          <w:rFonts w:ascii="Tahoma" w:hAnsi="Tahoma" w:cs="Tahoma"/>
          <w:sz w:val="20"/>
          <w:szCs w:val="20"/>
        </w:rPr>
      </w:pPr>
    </w:p>
    <w:p w:rsidR="003E362B" w:rsidRPr="00806922" w:rsidRDefault="003E362B">
      <w:pPr>
        <w:jc w:val="center"/>
        <w:rPr>
          <w:rFonts w:ascii="Tahoma" w:hAnsi="Tahoma" w:cs="Tahoma"/>
          <w:sz w:val="20"/>
          <w:szCs w:val="20"/>
        </w:rPr>
      </w:pPr>
    </w:p>
    <w:p w:rsidR="0060767B" w:rsidRPr="00806922" w:rsidRDefault="0060767B" w:rsidP="002F6B33">
      <w:pPr>
        <w:jc w:val="center"/>
        <w:rPr>
          <w:rFonts w:ascii="Tahoma" w:hAnsi="Tahoma" w:cs="Tahoma"/>
          <w:sz w:val="20"/>
          <w:szCs w:val="20"/>
        </w:rPr>
      </w:pPr>
      <w:r w:rsidRPr="00806922">
        <w:rPr>
          <w:rFonts w:ascii="Tahoma" w:hAnsi="Tahoma" w:cs="Tahoma"/>
          <w:sz w:val="20"/>
          <w:szCs w:val="20"/>
        </w:rPr>
        <w:br w:type="page"/>
      </w:r>
      <w:r w:rsidRPr="00806922">
        <w:rPr>
          <w:rFonts w:ascii="Tahoma" w:hAnsi="Tahoma" w:cs="Tahoma"/>
          <w:sz w:val="20"/>
          <w:szCs w:val="20"/>
        </w:rPr>
        <w:lastRenderedPageBreak/>
        <w:t>ATTACHMENT  A</w:t>
      </w:r>
    </w:p>
    <w:p w:rsidR="0060767B" w:rsidRPr="00806922" w:rsidRDefault="0060767B">
      <w:pPr>
        <w:jc w:val="center"/>
        <w:rPr>
          <w:rFonts w:ascii="Tahoma" w:hAnsi="Tahoma" w:cs="Tahoma"/>
          <w:b/>
          <w:sz w:val="20"/>
          <w:szCs w:val="20"/>
        </w:rPr>
      </w:pPr>
      <w:r w:rsidRPr="00806922">
        <w:rPr>
          <w:rFonts w:ascii="Tahoma" w:hAnsi="Tahoma" w:cs="Tahoma"/>
          <w:b/>
          <w:sz w:val="20"/>
          <w:szCs w:val="20"/>
        </w:rPr>
        <w:t>Candidate Information</w:t>
      </w:r>
    </w:p>
    <w:p w:rsidR="0060767B" w:rsidRPr="00806922" w:rsidRDefault="0060767B">
      <w:pPr>
        <w:rPr>
          <w:rFonts w:ascii="Tahoma" w:hAnsi="Tahoma" w:cs="Tahoma"/>
          <w:sz w:val="20"/>
          <w:szCs w:val="20"/>
        </w:rPr>
      </w:pPr>
    </w:p>
    <w:p w:rsidR="00EA3EA0" w:rsidRPr="00806922" w:rsidRDefault="00EA3EA0" w:rsidP="00EA3EA0">
      <w:pPr>
        <w:jc w:val="both"/>
        <w:rPr>
          <w:rFonts w:ascii="Tahoma" w:hAnsi="Tahoma" w:cs="Tahoma"/>
          <w:sz w:val="20"/>
          <w:szCs w:val="20"/>
        </w:rPr>
      </w:pPr>
      <w:r w:rsidRPr="00806922">
        <w:rPr>
          <w:rFonts w:ascii="Tahoma" w:hAnsi="Tahoma" w:cs="Tahoma"/>
          <w:b/>
          <w:sz w:val="20"/>
          <w:szCs w:val="20"/>
        </w:rPr>
        <w:t xml:space="preserve">Directions: </w:t>
      </w:r>
      <w:r w:rsidRPr="00806922">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06922" w:rsidRDefault="00EA3EA0" w:rsidP="00EA3EA0">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 of Candidates </w:t>
            </w:r>
            <w:r w:rsidR="00A92B13" w:rsidRPr="00806922">
              <w:rPr>
                <w:rFonts w:ascii="Tahoma" w:hAnsi="Tahoma" w:cs="Tahoma"/>
                <w:b/>
                <w:sz w:val="20"/>
                <w:szCs w:val="20"/>
              </w:rPr>
              <w:t xml:space="preserve">Enrolled in </w:t>
            </w:r>
            <w:r w:rsidRPr="00806922">
              <w:rPr>
                <w:rFonts w:ascii="Tahoma" w:hAnsi="Tahoma" w:cs="Tahoma"/>
                <w:b/>
                <w:sz w:val="20"/>
                <w:szCs w:val="20"/>
              </w:rPr>
              <w:t>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r w:rsidRPr="00806922">
              <w:rPr>
                <w:rStyle w:val="FootnoteReference"/>
                <w:rFonts w:ascii="Tahoma" w:hAnsi="Tahoma" w:cs="Tahoma"/>
                <w:b/>
                <w:sz w:val="20"/>
                <w:szCs w:val="20"/>
              </w:rPr>
              <w:footnoteReference w:id="4"/>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sectPr w:rsidR="0060767B" w:rsidRPr="00806922" w:rsidSect="002F6B33">
          <w:pgSz w:w="12240" w:h="15840"/>
          <w:pgMar w:top="720" w:right="900" w:bottom="720" w:left="1260" w:header="720" w:footer="720" w:gutter="0"/>
          <w:cols w:space="720"/>
          <w:titlePg/>
          <w:docGrid w:linePitch="360"/>
        </w:sectPr>
      </w:pPr>
    </w:p>
    <w:p w:rsidR="0060767B" w:rsidRPr="00806922" w:rsidRDefault="0060767B">
      <w:pPr>
        <w:jc w:val="center"/>
        <w:rPr>
          <w:rFonts w:ascii="Tahoma" w:hAnsi="Tahoma" w:cs="Tahoma"/>
          <w:b/>
          <w:sz w:val="20"/>
          <w:szCs w:val="20"/>
        </w:rPr>
      </w:pPr>
      <w:r w:rsidRPr="00806922">
        <w:rPr>
          <w:rFonts w:ascii="Tahoma" w:hAnsi="Tahoma" w:cs="Tahoma"/>
          <w:sz w:val="20"/>
          <w:szCs w:val="20"/>
        </w:rPr>
        <w:lastRenderedPageBreak/>
        <w:t>ATTACHMENT  B</w:t>
      </w:r>
    </w:p>
    <w:p w:rsidR="0060767B" w:rsidRPr="00806922" w:rsidRDefault="0060767B">
      <w:pPr>
        <w:jc w:val="center"/>
        <w:rPr>
          <w:rFonts w:ascii="Tahoma" w:hAnsi="Tahoma" w:cs="Tahoma"/>
          <w:b/>
          <w:sz w:val="20"/>
          <w:szCs w:val="20"/>
        </w:rPr>
      </w:pPr>
      <w:r w:rsidRPr="00806922">
        <w:rPr>
          <w:rFonts w:ascii="Tahoma" w:hAnsi="Tahoma" w:cs="Tahoma"/>
          <w:b/>
          <w:sz w:val="20"/>
          <w:szCs w:val="20"/>
        </w:rPr>
        <w:t>Faculty Information</w:t>
      </w:r>
    </w:p>
    <w:p w:rsidR="0060767B" w:rsidRPr="00806922" w:rsidRDefault="0060767B">
      <w:pPr>
        <w:rPr>
          <w:rFonts w:ascii="Tahoma" w:hAnsi="Tahoma" w:cs="Tahoma"/>
          <w:b/>
          <w:sz w:val="20"/>
          <w:szCs w:val="20"/>
        </w:rPr>
      </w:pPr>
    </w:p>
    <w:p w:rsidR="0060767B" w:rsidRPr="00806922" w:rsidRDefault="0060767B">
      <w:pPr>
        <w:rPr>
          <w:rFonts w:ascii="Tahoma" w:hAnsi="Tahoma" w:cs="Tahoma"/>
          <w:sz w:val="20"/>
          <w:szCs w:val="20"/>
        </w:rPr>
      </w:pPr>
      <w:r w:rsidRPr="00806922">
        <w:rPr>
          <w:rFonts w:ascii="Tahoma" w:hAnsi="Tahoma" w:cs="Tahoma"/>
          <w:b/>
          <w:sz w:val="20"/>
          <w:szCs w:val="20"/>
        </w:rPr>
        <w:t>Directions:</w:t>
      </w:r>
      <w:r w:rsidRPr="00806922">
        <w:rPr>
          <w:rFonts w:ascii="Tahoma" w:hAnsi="Tahoma" w:cs="Tahoma"/>
          <w:sz w:val="20"/>
          <w:szCs w:val="20"/>
        </w:rPr>
        <w:t xml:space="preserve"> Complete </w:t>
      </w:r>
      <w:r w:rsidR="00BB4098" w:rsidRPr="00806922">
        <w:rPr>
          <w:rFonts w:ascii="Tahoma" w:hAnsi="Tahoma" w:cs="Tahoma"/>
          <w:sz w:val="20"/>
          <w:szCs w:val="20"/>
        </w:rPr>
        <w:t xml:space="preserve">the </w:t>
      </w:r>
      <w:r w:rsidRPr="00806922">
        <w:rPr>
          <w:rFonts w:ascii="Tahoma" w:hAnsi="Tahoma" w:cs="Tahoma"/>
          <w:sz w:val="20"/>
          <w:szCs w:val="20"/>
        </w:rPr>
        <w:t>following information for each faculty member responsible for professional coursework, clinical supervision, or administration in this program.</w:t>
      </w:r>
    </w:p>
    <w:p w:rsidR="0060767B" w:rsidRPr="00806922"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806922">
        <w:tc>
          <w:tcPr>
            <w:tcW w:w="163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Member Name</w:t>
            </w:r>
          </w:p>
        </w:tc>
        <w:tc>
          <w:tcPr>
            <w:tcW w:w="142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A85C13">
            <w:pPr>
              <w:jc w:val="center"/>
              <w:rPr>
                <w:rFonts w:ascii="Tahoma" w:hAnsi="Tahoma" w:cs="Tahoma"/>
                <w:b/>
                <w:sz w:val="20"/>
                <w:szCs w:val="20"/>
              </w:rPr>
            </w:pPr>
            <w:r w:rsidRPr="00806922">
              <w:rPr>
                <w:rFonts w:ascii="Tahoma" w:hAnsi="Tahoma" w:cs="Tahoma"/>
                <w:b/>
                <w:sz w:val="20"/>
                <w:szCs w:val="20"/>
              </w:rPr>
              <w:t>Highest</w:t>
            </w:r>
          </w:p>
          <w:p w:rsidR="0060767B" w:rsidRPr="00806922" w:rsidRDefault="00A85C13">
            <w:pPr>
              <w:jc w:val="center"/>
              <w:rPr>
                <w:rFonts w:ascii="Tahoma" w:hAnsi="Tahoma" w:cs="Tahoma"/>
                <w:b/>
                <w:sz w:val="20"/>
                <w:szCs w:val="20"/>
              </w:rPr>
            </w:pPr>
            <w:r w:rsidRPr="00806922">
              <w:rPr>
                <w:rFonts w:ascii="Tahoma" w:hAnsi="Tahoma" w:cs="Tahoma"/>
                <w:b/>
                <w:sz w:val="20"/>
                <w:szCs w:val="20"/>
              </w:rPr>
              <w:t>Degree,</w:t>
            </w:r>
            <w:r w:rsidR="0060767B" w:rsidRPr="00806922">
              <w:rPr>
                <w:rFonts w:ascii="Tahoma" w:hAnsi="Tahoma" w:cs="Tahoma"/>
                <w:b/>
                <w:sz w:val="20"/>
                <w:szCs w:val="20"/>
              </w:rPr>
              <w:t xml:space="preserve"> Field</w:t>
            </w:r>
            <w:r w:rsidRPr="00806922">
              <w:rPr>
                <w:rFonts w:ascii="Tahoma" w:hAnsi="Tahoma" w:cs="Tahoma"/>
                <w:b/>
                <w:sz w:val="20"/>
                <w:szCs w:val="20"/>
              </w:rPr>
              <w:t>, &amp; University</w:t>
            </w:r>
            <w:r w:rsidR="0060767B" w:rsidRPr="00806922">
              <w:rPr>
                <w:rStyle w:val="FootnoteReference"/>
                <w:rFonts w:ascii="Tahoma" w:hAnsi="Tahoma" w:cs="Tahoma"/>
                <w:b/>
                <w:sz w:val="20"/>
                <w:szCs w:val="20"/>
              </w:rPr>
              <w:footnoteReference w:id="5"/>
            </w:r>
          </w:p>
        </w:tc>
        <w:tc>
          <w:tcPr>
            <w:tcW w:w="167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Assignment: Indicate the role of the faculty member</w:t>
            </w:r>
            <w:r w:rsidRPr="00806922">
              <w:rPr>
                <w:rStyle w:val="FootnoteReference"/>
                <w:rFonts w:ascii="Tahoma" w:hAnsi="Tahoma" w:cs="Tahoma"/>
                <w:b/>
                <w:sz w:val="20"/>
                <w:szCs w:val="20"/>
              </w:rPr>
              <w:footnoteReference w:id="6"/>
            </w:r>
          </w:p>
        </w:tc>
        <w:tc>
          <w:tcPr>
            <w:tcW w:w="1018"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Rank</w:t>
            </w:r>
            <w:r w:rsidRPr="00806922">
              <w:rPr>
                <w:rStyle w:val="FootnoteReference"/>
                <w:rFonts w:ascii="Tahoma" w:hAnsi="Tahoma" w:cs="Tahoma"/>
                <w:b/>
                <w:sz w:val="20"/>
                <w:szCs w:val="20"/>
              </w:rPr>
              <w:footnoteReference w:id="7"/>
            </w:r>
          </w:p>
        </w:tc>
        <w:tc>
          <w:tcPr>
            <w:tcW w:w="990"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Tenure Track (Yes/</w:t>
            </w:r>
          </w:p>
          <w:p w:rsidR="0060767B" w:rsidRPr="00806922" w:rsidRDefault="0060767B">
            <w:pPr>
              <w:jc w:val="center"/>
              <w:rPr>
                <w:rFonts w:ascii="Tahoma" w:hAnsi="Tahoma" w:cs="Tahoma"/>
                <w:b/>
                <w:sz w:val="20"/>
                <w:szCs w:val="20"/>
              </w:rPr>
            </w:pPr>
            <w:r w:rsidRPr="00806922">
              <w:rPr>
                <w:rFonts w:ascii="Tahoma" w:hAnsi="Tahoma" w:cs="Tahoma"/>
                <w:b/>
                <w:sz w:val="20"/>
                <w:szCs w:val="20"/>
              </w:rPr>
              <w:t>No)</w:t>
            </w:r>
          </w:p>
        </w:tc>
        <w:tc>
          <w:tcPr>
            <w:tcW w:w="4341"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Scholarship,</w:t>
            </w:r>
            <w:r w:rsidRPr="00806922">
              <w:rPr>
                <w:rStyle w:val="FootnoteReference"/>
                <w:rFonts w:ascii="Tahoma" w:hAnsi="Tahoma" w:cs="Tahoma"/>
                <w:b/>
                <w:sz w:val="20"/>
                <w:szCs w:val="20"/>
              </w:rPr>
              <w:footnoteReference w:id="8"/>
            </w:r>
            <w:r w:rsidRPr="00806922">
              <w:rPr>
                <w:rFonts w:ascii="Tahoma" w:hAnsi="Tahoma" w:cs="Tahoma"/>
                <w:b/>
                <w:sz w:val="20"/>
                <w:szCs w:val="20"/>
              </w:rPr>
              <w:t xml:space="preserve"> Leadership in Professional Associations, and Service:</w:t>
            </w:r>
            <w:r w:rsidRPr="00806922">
              <w:rPr>
                <w:rStyle w:val="FootnoteReference"/>
                <w:rFonts w:ascii="Tahoma" w:hAnsi="Tahoma" w:cs="Tahoma"/>
                <w:b/>
                <w:sz w:val="20"/>
                <w:szCs w:val="20"/>
              </w:rPr>
              <w:t xml:space="preserve"> </w:t>
            </w:r>
            <w:r w:rsidRPr="00806922">
              <w:rPr>
                <w:rStyle w:val="FootnoteReference"/>
                <w:rFonts w:ascii="Tahoma" w:hAnsi="Tahoma" w:cs="Tahoma"/>
                <w:b/>
                <w:sz w:val="20"/>
                <w:szCs w:val="20"/>
              </w:rPr>
              <w:footnoteReference w:id="9"/>
            </w:r>
            <w:r w:rsidRPr="00806922">
              <w:rPr>
                <w:rFonts w:ascii="Tahoma" w:hAnsi="Tahoma" w:cs="Tahoma"/>
                <w:b/>
                <w:sz w:val="20"/>
                <w:szCs w:val="20"/>
              </w:rPr>
              <w:t xml:space="preserve"> List up to 3 major contributions in the past 3 years </w:t>
            </w:r>
            <w:r w:rsidRPr="00806922">
              <w:rPr>
                <w:rStyle w:val="FootnoteReference"/>
                <w:rFonts w:ascii="Tahoma" w:hAnsi="Tahoma" w:cs="Tahoma"/>
                <w:b/>
                <w:sz w:val="20"/>
                <w:szCs w:val="20"/>
              </w:rPr>
              <w:footnoteReference w:id="10"/>
            </w:r>
          </w:p>
        </w:tc>
        <w:tc>
          <w:tcPr>
            <w:tcW w:w="2089"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Teaching or other professional experience in </w:t>
            </w:r>
          </w:p>
          <w:p w:rsidR="0060767B" w:rsidRPr="00806922" w:rsidRDefault="0060767B">
            <w:pPr>
              <w:jc w:val="center"/>
              <w:rPr>
                <w:rFonts w:ascii="Tahoma" w:hAnsi="Tahoma" w:cs="Tahoma"/>
                <w:b/>
                <w:sz w:val="20"/>
                <w:szCs w:val="20"/>
              </w:rPr>
            </w:pPr>
            <w:r w:rsidRPr="00806922">
              <w:rPr>
                <w:rFonts w:ascii="Tahoma" w:hAnsi="Tahoma" w:cs="Tahoma"/>
                <w:b/>
                <w:sz w:val="20"/>
                <w:szCs w:val="20"/>
              </w:rPr>
              <w:t>P-12 schools</w:t>
            </w:r>
            <w:r w:rsidR="00A92B13" w:rsidRPr="00806922">
              <w:rPr>
                <w:rStyle w:val="FootnoteReference"/>
                <w:rFonts w:ascii="Tahoma" w:hAnsi="Tahoma" w:cs="Tahoma"/>
                <w:b/>
                <w:sz w:val="20"/>
                <w:szCs w:val="20"/>
              </w:rPr>
              <w:footnoteReference w:id="11"/>
            </w: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bl>
    <w:p w:rsidR="00EF2FA4" w:rsidRPr="00806922" w:rsidRDefault="00EF2FA4" w:rsidP="005D63B3">
      <w:pPr>
        <w:jc w:val="center"/>
        <w:rPr>
          <w:rFonts w:ascii="Tahoma" w:hAnsi="Tahoma" w:cs="Tahoma"/>
          <w:sz w:val="20"/>
          <w:szCs w:val="20"/>
        </w:rPr>
      </w:pPr>
    </w:p>
    <w:p w:rsidR="00EF2FA4" w:rsidRPr="00806922" w:rsidRDefault="00EF2FA4" w:rsidP="005D63B3">
      <w:pPr>
        <w:jc w:val="center"/>
        <w:rPr>
          <w:rFonts w:ascii="Tahoma" w:hAnsi="Tahoma" w:cs="Tahoma"/>
          <w:sz w:val="20"/>
          <w:szCs w:val="20"/>
        </w:rPr>
      </w:pPr>
    </w:p>
    <w:p w:rsidR="000D6AD0" w:rsidRPr="00FC7E97" w:rsidRDefault="000D6AD0" w:rsidP="000D6AD0">
      <w:pPr>
        <w:jc w:val="center"/>
        <w:rPr>
          <w:rFonts w:ascii="Tahoma" w:hAnsi="Tahoma" w:cs="Tahoma"/>
          <w:sz w:val="20"/>
          <w:szCs w:val="20"/>
        </w:rPr>
      </w:pPr>
      <w:r w:rsidRPr="00FC7E97">
        <w:rPr>
          <w:rFonts w:ascii="Tahoma" w:hAnsi="Tahoma" w:cs="Tahoma"/>
          <w:sz w:val="20"/>
          <w:szCs w:val="20"/>
        </w:rPr>
        <w:lastRenderedPageBreak/>
        <w:t>ATTACHMENT  C</w:t>
      </w:r>
    </w:p>
    <w:p w:rsidR="000D6AD0" w:rsidRPr="00FC7E97" w:rsidRDefault="000D6AD0" w:rsidP="000D6AD0">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0D6AD0" w:rsidRPr="00FC7E97" w:rsidRDefault="000D6AD0" w:rsidP="000D6AD0">
      <w:pPr>
        <w:rPr>
          <w:rFonts w:ascii="Tahoma" w:hAnsi="Tahoma" w:cs="Tahoma"/>
          <w:b/>
          <w:sz w:val="20"/>
          <w:szCs w:val="20"/>
        </w:rPr>
      </w:pPr>
    </w:p>
    <w:p w:rsidR="000D6AD0" w:rsidRPr="00FC7E97" w:rsidRDefault="000D6AD0" w:rsidP="000D6AD0">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0D6AD0" w:rsidRPr="00FC7E97" w:rsidRDefault="000D6AD0" w:rsidP="000D6AD0">
      <w:pPr>
        <w:rPr>
          <w:rFonts w:ascii="Tahoma" w:hAnsi="Tahoma" w:cs="Tahoma"/>
          <w:b/>
          <w:sz w:val="20"/>
          <w:szCs w:val="20"/>
        </w:rPr>
      </w:pPr>
    </w:p>
    <w:p w:rsidR="000D6AD0" w:rsidRPr="00FC7E97" w:rsidRDefault="000D6AD0" w:rsidP="000D6AD0">
      <w:pPr>
        <w:rPr>
          <w:rFonts w:ascii="Tahoma" w:hAnsi="Tahoma" w:cs="Tahoma"/>
          <w:sz w:val="20"/>
          <w:szCs w:val="20"/>
        </w:rPr>
      </w:pPr>
    </w:p>
    <w:p w:rsidR="000D6AD0" w:rsidRPr="00FC7E97" w:rsidRDefault="000D6AD0" w:rsidP="000D6AD0">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440"/>
        <w:gridCol w:w="1081"/>
        <w:gridCol w:w="1081"/>
      </w:tblGrid>
      <w:tr w:rsidR="000D6AD0" w:rsidRPr="00FC7E97">
        <w:trPr>
          <w:trHeight w:val="369"/>
          <w:jc w:val="center"/>
        </w:trPr>
        <w:tc>
          <w:tcPr>
            <w:tcW w:w="3202" w:type="dxa"/>
          </w:tcPr>
          <w:p w:rsidR="000D6AD0" w:rsidRPr="00FC7E97" w:rsidRDefault="000D6AD0" w:rsidP="00FC7CD9">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0D6AD0" w:rsidRPr="00FC7E97" w:rsidRDefault="000D6AD0" w:rsidP="00FC7CD9">
            <w:pPr>
              <w:jc w:val="center"/>
              <w:rPr>
                <w:rFonts w:ascii="Tahoma" w:hAnsi="Tahoma" w:cs="Tahoma"/>
                <w:b/>
                <w:i/>
                <w:sz w:val="20"/>
                <w:szCs w:val="20"/>
              </w:rPr>
            </w:pPr>
            <w:r w:rsidRPr="00FC7E97">
              <w:rPr>
                <w:rFonts w:ascii="Tahoma" w:hAnsi="Tahoma" w:cs="Tahoma"/>
                <w:b/>
                <w:i/>
                <w:sz w:val="20"/>
                <w:szCs w:val="20"/>
              </w:rPr>
              <w:t>K-8 Program</w:t>
            </w:r>
          </w:p>
        </w:tc>
        <w:tc>
          <w:tcPr>
            <w:tcW w:w="1440" w:type="dxa"/>
          </w:tcPr>
          <w:p w:rsidR="000D6AD0" w:rsidRDefault="000D6AD0" w:rsidP="00FC7CD9">
            <w:pPr>
              <w:jc w:val="center"/>
              <w:rPr>
                <w:rFonts w:ascii="Tahoma" w:hAnsi="Tahoma" w:cs="Tahoma"/>
                <w:b/>
                <w:i/>
                <w:sz w:val="20"/>
                <w:szCs w:val="20"/>
              </w:rPr>
            </w:pPr>
            <w:r>
              <w:rPr>
                <w:rFonts w:ascii="Tahoma" w:hAnsi="Tahoma" w:cs="Tahoma"/>
                <w:b/>
                <w:i/>
                <w:sz w:val="20"/>
                <w:szCs w:val="20"/>
              </w:rPr>
              <w:t xml:space="preserve">5-8 </w:t>
            </w:r>
          </w:p>
          <w:p w:rsidR="000D6AD0" w:rsidRPr="00FC7E97" w:rsidRDefault="000D6AD0" w:rsidP="00FC7CD9">
            <w:pPr>
              <w:jc w:val="center"/>
              <w:rPr>
                <w:rFonts w:ascii="Tahoma" w:hAnsi="Tahoma" w:cs="Tahoma"/>
                <w:b/>
                <w:i/>
                <w:sz w:val="20"/>
                <w:szCs w:val="20"/>
              </w:rPr>
            </w:pPr>
            <w:r>
              <w:rPr>
                <w:rFonts w:ascii="Tahoma" w:hAnsi="Tahoma" w:cs="Tahoma"/>
                <w:b/>
                <w:i/>
                <w:sz w:val="20"/>
                <w:szCs w:val="20"/>
              </w:rPr>
              <w:t xml:space="preserve">Program </w:t>
            </w:r>
          </w:p>
        </w:tc>
        <w:tc>
          <w:tcPr>
            <w:tcW w:w="1081" w:type="dxa"/>
          </w:tcPr>
          <w:p w:rsidR="000D6AD0" w:rsidRPr="00FC7E97" w:rsidRDefault="000D6AD0" w:rsidP="00FC7CD9">
            <w:pPr>
              <w:jc w:val="center"/>
              <w:rPr>
                <w:rFonts w:ascii="Tahoma" w:hAnsi="Tahoma" w:cs="Tahoma"/>
                <w:b/>
                <w:i/>
                <w:sz w:val="20"/>
                <w:szCs w:val="20"/>
              </w:rPr>
            </w:pPr>
            <w:r w:rsidRPr="00FC7E97">
              <w:rPr>
                <w:rFonts w:ascii="Tahoma" w:hAnsi="Tahoma" w:cs="Tahoma"/>
                <w:b/>
                <w:i/>
                <w:sz w:val="20"/>
                <w:szCs w:val="20"/>
              </w:rPr>
              <w:t>7-12 Program</w:t>
            </w:r>
          </w:p>
        </w:tc>
        <w:tc>
          <w:tcPr>
            <w:tcW w:w="1081" w:type="dxa"/>
          </w:tcPr>
          <w:p w:rsidR="000D6AD0" w:rsidRPr="00FC7E97" w:rsidRDefault="000D6AD0" w:rsidP="00FC7CD9">
            <w:pPr>
              <w:jc w:val="center"/>
              <w:rPr>
                <w:rFonts w:ascii="Tahoma" w:hAnsi="Tahoma" w:cs="Tahoma"/>
                <w:b/>
                <w:i/>
                <w:sz w:val="20"/>
                <w:szCs w:val="20"/>
              </w:rPr>
            </w:pPr>
            <w:r w:rsidRPr="00FC7E97">
              <w:rPr>
                <w:rFonts w:ascii="Tahoma" w:hAnsi="Tahoma" w:cs="Tahoma"/>
                <w:b/>
                <w:i/>
                <w:sz w:val="20"/>
                <w:szCs w:val="20"/>
              </w:rPr>
              <w:t>K-12 Program</w:t>
            </w:r>
          </w:p>
        </w:tc>
      </w:tr>
      <w:tr w:rsidR="000D6AD0" w:rsidRPr="00FC7E97">
        <w:trPr>
          <w:trHeight w:val="210"/>
          <w:jc w:val="center"/>
        </w:trPr>
        <w:tc>
          <w:tcPr>
            <w:tcW w:w="3202" w:type="dxa"/>
          </w:tcPr>
          <w:p w:rsidR="000D6AD0" w:rsidRPr="00FC7E97" w:rsidRDefault="000D6AD0" w:rsidP="00FC7CD9">
            <w:pPr>
              <w:rPr>
                <w:rFonts w:ascii="Tahoma" w:hAnsi="Tahoma" w:cs="Tahoma"/>
                <w:i/>
                <w:sz w:val="20"/>
                <w:szCs w:val="20"/>
              </w:rPr>
            </w:pPr>
            <w:smartTag w:uri="urn:schemas-microsoft-com:office:smarttags" w:element="City">
              <w:smartTag w:uri="urn:schemas-microsoft-com:office:smarttags" w:element="place">
                <w:r w:rsidRPr="00FC7E97">
                  <w:rPr>
                    <w:rFonts w:ascii="Tahoma" w:hAnsi="Tahoma" w:cs="Tahoma"/>
                    <w:i/>
                    <w:sz w:val="20"/>
                    <w:szCs w:val="20"/>
                  </w:rPr>
                  <w:t>Reading</w:t>
                </w:r>
              </w:smartTag>
            </w:smartTag>
            <w:r w:rsidRPr="00FC7E97">
              <w:rPr>
                <w:rFonts w:ascii="Tahoma" w:hAnsi="Tahoma" w:cs="Tahoma"/>
                <w:i/>
                <w:sz w:val="20"/>
                <w:szCs w:val="20"/>
              </w:rPr>
              <w:t xml:space="preserve"> course</w:t>
            </w:r>
          </w:p>
        </w:tc>
        <w:tc>
          <w:tcPr>
            <w:tcW w:w="1440" w:type="dxa"/>
          </w:tcPr>
          <w:p w:rsidR="000D6AD0" w:rsidRPr="00FC7E97" w:rsidRDefault="000D6AD0" w:rsidP="00FC7CD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210"/>
          <w:jc w:val="center"/>
        </w:trPr>
        <w:tc>
          <w:tcPr>
            <w:tcW w:w="3202"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Exceptionalities course</w:t>
            </w:r>
          </w:p>
        </w:tc>
        <w:tc>
          <w:tcPr>
            <w:tcW w:w="1440"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SPED 240</w:t>
            </w: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210"/>
          <w:jc w:val="center"/>
        </w:trPr>
        <w:tc>
          <w:tcPr>
            <w:tcW w:w="3202"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Technology competencies</w:t>
            </w:r>
          </w:p>
        </w:tc>
        <w:tc>
          <w:tcPr>
            <w:tcW w:w="1440" w:type="dxa"/>
          </w:tcPr>
          <w:p w:rsidR="000D6AD0" w:rsidRPr="00FC7E97" w:rsidRDefault="000D6AD0" w:rsidP="00FC7CD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210"/>
          <w:jc w:val="center"/>
        </w:trPr>
        <w:tc>
          <w:tcPr>
            <w:tcW w:w="3202"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Native American Studies</w:t>
            </w:r>
          </w:p>
        </w:tc>
        <w:tc>
          <w:tcPr>
            <w:tcW w:w="1440"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NAST 320</w:t>
            </w: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63"/>
          <w:jc w:val="center"/>
        </w:trPr>
        <w:tc>
          <w:tcPr>
            <w:tcW w:w="3202" w:type="dxa"/>
          </w:tcPr>
          <w:p w:rsidR="000D6AD0" w:rsidRPr="00FC7E97" w:rsidRDefault="000D6AD0" w:rsidP="00FC7CD9">
            <w:pPr>
              <w:rPr>
                <w:rFonts w:ascii="Tahoma" w:hAnsi="Tahoma" w:cs="Tahoma"/>
                <w:i/>
                <w:sz w:val="20"/>
                <w:szCs w:val="20"/>
              </w:rPr>
            </w:pPr>
            <w:r w:rsidRPr="00FC7E97">
              <w:rPr>
                <w:rFonts w:ascii="Tahoma" w:hAnsi="Tahoma" w:cs="Tahoma"/>
                <w:i/>
                <w:sz w:val="20"/>
                <w:szCs w:val="20"/>
              </w:rPr>
              <w:t>Human Relations</w:t>
            </w:r>
          </w:p>
        </w:tc>
        <w:tc>
          <w:tcPr>
            <w:tcW w:w="1440" w:type="dxa"/>
          </w:tcPr>
          <w:p w:rsidR="000D6AD0" w:rsidRPr="00FC7E97" w:rsidRDefault="000D6AD0" w:rsidP="00FC7CD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63"/>
          <w:jc w:val="center"/>
        </w:trPr>
        <w:tc>
          <w:tcPr>
            <w:tcW w:w="3202" w:type="dxa"/>
          </w:tcPr>
          <w:p w:rsidR="000D6AD0" w:rsidRPr="00FC7E97" w:rsidRDefault="000D6AD0" w:rsidP="00FC7CD9">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0D6AD0" w:rsidRPr="00FC7E97" w:rsidRDefault="000D6AD0" w:rsidP="00FC7CD9">
            <w:pPr>
              <w:rPr>
                <w:rFonts w:ascii="Tahoma" w:hAnsi="Tahoma" w:cs="Tahoma"/>
                <w:i/>
                <w:sz w:val="20"/>
                <w:szCs w:val="20"/>
              </w:rPr>
            </w:pP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r w:rsidR="000D6AD0" w:rsidRPr="00FC7E97">
        <w:trPr>
          <w:trHeight w:val="63"/>
          <w:jc w:val="center"/>
        </w:trPr>
        <w:tc>
          <w:tcPr>
            <w:tcW w:w="3202" w:type="dxa"/>
          </w:tcPr>
          <w:p w:rsidR="000D6AD0" w:rsidRPr="00F9347B" w:rsidRDefault="000D6AD0" w:rsidP="00FC7CD9">
            <w:pPr>
              <w:rPr>
                <w:rFonts w:ascii="Tahoma" w:hAnsi="Tahoma" w:cs="Tahoma"/>
                <w:i/>
                <w:sz w:val="20"/>
                <w:szCs w:val="20"/>
              </w:rPr>
            </w:pPr>
            <w:r>
              <w:rPr>
                <w:rFonts w:ascii="Tahoma" w:hAnsi="Tahoma" w:cs="Tahoma"/>
                <w:i/>
                <w:sz w:val="20"/>
                <w:szCs w:val="20"/>
              </w:rPr>
              <w:t xml:space="preserve">Middle level competencies </w:t>
            </w:r>
            <w:r w:rsidR="00CE5F89">
              <w:rPr>
                <w:rStyle w:val="FootnoteReference"/>
                <w:rFonts w:ascii="Tahoma" w:hAnsi="Tahoma" w:cs="Tahoma"/>
                <w:i/>
                <w:sz w:val="20"/>
                <w:szCs w:val="20"/>
              </w:rPr>
              <w:footnoteReference w:id="12"/>
            </w:r>
          </w:p>
        </w:tc>
        <w:tc>
          <w:tcPr>
            <w:tcW w:w="1440" w:type="dxa"/>
          </w:tcPr>
          <w:p w:rsidR="000D6AD0" w:rsidRPr="00FC7E97" w:rsidRDefault="000D6AD0" w:rsidP="00FC7CD9">
            <w:pPr>
              <w:rPr>
                <w:rFonts w:ascii="Tahoma" w:hAnsi="Tahoma" w:cs="Tahoma"/>
                <w:i/>
                <w:sz w:val="20"/>
                <w:szCs w:val="20"/>
              </w:rPr>
            </w:pPr>
          </w:p>
        </w:tc>
        <w:tc>
          <w:tcPr>
            <w:tcW w:w="1440"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c>
          <w:tcPr>
            <w:tcW w:w="1081" w:type="dxa"/>
          </w:tcPr>
          <w:p w:rsidR="000D6AD0" w:rsidRPr="00FC7E97" w:rsidRDefault="000D6AD0" w:rsidP="00FC7CD9">
            <w:pPr>
              <w:rPr>
                <w:rFonts w:ascii="Tahoma" w:hAnsi="Tahoma" w:cs="Tahoma"/>
                <w:i/>
                <w:sz w:val="20"/>
                <w:szCs w:val="20"/>
              </w:rPr>
            </w:pPr>
          </w:p>
        </w:tc>
      </w:tr>
    </w:tbl>
    <w:p w:rsidR="000D6AD0" w:rsidRPr="00FC7E97" w:rsidRDefault="000D6AD0" w:rsidP="000D6AD0">
      <w:pPr>
        <w:rPr>
          <w:rFonts w:ascii="Tahoma" w:hAnsi="Tahoma" w:cs="Tahoma"/>
          <w:i/>
          <w:sz w:val="20"/>
          <w:szCs w:val="20"/>
        </w:rPr>
      </w:pPr>
    </w:p>
    <w:p w:rsidR="000D6AD0" w:rsidRPr="00FC7E97" w:rsidRDefault="000D6AD0" w:rsidP="000D6AD0">
      <w:pPr>
        <w:rPr>
          <w:rFonts w:ascii="Tahoma" w:hAnsi="Tahoma" w:cs="Tahoma"/>
          <w:b/>
          <w:sz w:val="20"/>
          <w:szCs w:val="20"/>
        </w:rPr>
      </w:pPr>
      <w:r w:rsidRPr="00FC7E97">
        <w:rPr>
          <w:rFonts w:ascii="Tahoma" w:hAnsi="Tahoma" w:cs="Tahoma"/>
          <w:b/>
          <w:sz w:val="20"/>
          <w:szCs w:val="20"/>
        </w:rPr>
        <w:t xml:space="preserve">Please complete this table: </w:t>
      </w:r>
    </w:p>
    <w:p w:rsidR="000D6AD0" w:rsidRPr="00FC7E97" w:rsidRDefault="000D6AD0" w:rsidP="000D6AD0">
      <w:pPr>
        <w:rPr>
          <w:rFonts w:ascii="Tahoma" w:hAnsi="Tahoma" w:cs="Tahoma"/>
          <w:sz w:val="20"/>
          <w:szCs w:val="20"/>
        </w:rPr>
      </w:pPr>
    </w:p>
    <w:p w:rsidR="000D6AD0" w:rsidRPr="00FC7E97" w:rsidRDefault="000D6AD0" w:rsidP="000D6AD0">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gridCol w:w="1771"/>
      </w:tblGrid>
      <w:tr w:rsidR="000D6AD0" w:rsidRPr="00FC7E97">
        <w:trPr>
          <w:trHeight w:val="422"/>
          <w:jc w:val="center"/>
        </w:trPr>
        <w:tc>
          <w:tcPr>
            <w:tcW w:w="3658" w:type="dxa"/>
          </w:tcPr>
          <w:p w:rsidR="000D6AD0" w:rsidRPr="00FC7E97" w:rsidRDefault="000D6AD0" w:rsidP="00FC7CD9">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0D6AD0" w:rsidRPr="00FC7E97" w:rsidRDefault="000D6AD0" w:rsidP="00FC7CD9">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0D6AD0" w:rsidRPr="0036288A" w:rsidRDefault="000D6AD0" w:rsidP="00FC7CD9">
            <w:pPr>
              <w:jc w:val="center"/>
              <w:rPr>
                <w:rFonts w:ascii="Tahoma" w:hAnsi="Tahoma" w:cs="Tahoma"/>
                <w:b/>
                <w:sz w:val="20"/>
                <w:szCs w:val="20"/>
              </w:rPr>
            </w:pPr>
            <w:r w:rsidRPr="0036288A">
              <w:rPr>
                <w:rFonts w:ascii="Tahoma" w:hAnsi="Tahoma" w:cs="Tahoma"/>
                <w:b/>
                <w:sz w:val="20"/>
                <w:szCs w:val="20"/>
              </w:rPr>
              <w:t xml:space="preserve">5-8 Program </w:t>
            </w:r>
          </w:p>
        </w:tc>
        <w:tc>
          <w:tcPr>
            <w:tcW w:w="1771" w:type="dxa"/>
          </w:tcPr>
          <w:p w:rsidR="000D6AD0" w:rsidRPr="00FC7E97" w:rsidRDefault="000D6AD0" w:rsidP="00FC7CD9">
            <w:pPr>
              <w:jc w:val="center"/>
              <w:rPr>
                <w:rFonts w:ascii="Tahoma" w:hAnsi="Tahoma" w:cs="Tahoma"/>
                <w:b/>
                <w:sz w:val="20"/>
                <w:szCs w:val="20"/>
              </w:rPr>
            </w:pPr>
            <w:r w:rsidRPr="00FC7E97">
              <w:rPr>
                <w:rFonts w:ascii="Tahoma" w:hAnsi="Tahoma" w:cs="Tahoma"/>
                <w:b/>
                <w:sz w:val="20"/>
                <w:szCs w:val="20"/>
              </w:rPr>
              <w:t>7-12 Program</w:t>
            </w:r>
          </w:p>
        </w:tc>
        <w:tc>
          <w:tcPr>
            <w:tcW w:w="1771" w:type="dxa"/>
          </w:tcPr>
          <w:p w:rsidR="000D6AD0" w:rsidRPr="00FC7E97" w:rsidRDefault="000D6AD0" w:rsidP="00FC7CD9">
            <w:pPr>
              <w:jc w:val="center"/>
              <w:rPr>
                <w:rFonts w:ascii="Tahoma" w:hAnsi="Tahoma" w:cs="Tahoma"/>
                <w:b/>
                <w:sz w:val="20"/>
                <w:szCs w:val="20"/>
              </w:rPr>
            </w:pPr>
            <w:r w:rsidRPr="00FC7E97">
              <w:rPr>
                <w:rFonts w:ascii="Tahoma" w:hAnsi="Tahoma" w:cs="Tahoma"/>
                <w:b/>
                <w:sz w:val="20"/>
                <w:szCs w:val="20"/>
              </w:rPr>
              <w:t>K-12 Program</w:t>
            </w:r>
          </w:p>
        </w:tc>
      </w:tr>
      <w:tr w:rsidR="000D6AD0" w:rsidRPr="00FC7E97">
        <w:trPr>
          <w:jc w:val="center"/>
        </w:trPr>
        <w:tc>
          <w:tcPr>
            <w:tcW w:w="3658" w:type="dxa"/>
          </w:tcPr>
          <w:p w:rsidR="000D6AD0" w:rsidRPr="00FC7E97" w:rsidRDefault="000D6AD0" w:rsidP="00FC7CD9">
            <w:pPr>
              <w:rPr>
                <w:rFonts w:ascii="Tahoma" w:hAnsi="Tahoma" w:cs="Tahoma"/>
                <w:sz w:val="20"/>
                <w:szCs w:val="20"/>
              </w:rPr>
            </w:pPr>
            <w:smartTag w:uri="urn:schemas-microsoft-com:office:smarttags" w:element="City">
              <w:smartTag w:uri="urn:schemas-microsoft-com:office:smarttags" w:element="place">
                <w:r w:rsidRPr="00FC7E97">
                  <w:rPr>
                    <w:rFonts w:ascii="Tahoma" w:hAnsi="Tahoma" w:cs="Tahoma"/>
                    <w:sz w:val="20"/>
                    <w:szCs w:val="20"/>
                  </w:rPr>
                  <w:t>Reading</w:t>
                </w:r>
              </w:smartTag>
            </w:smartTag>
            <w:r w:rsidRPr="00FC7E97">
              <w:rPr>
                <w:rFonts w:ascii="Tahoma" w:hAnsi="Tahoma" w:cs="Tahoma"/>
                <w:sz w:val="20"/>
                <w:szCs w:val="20"/>
              </w:rPr>
              <w:t xml:space="preserve"> course</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FC7E97" w:rsidRDefault="000D6AD0" w:rsidP="00FC7CD9">
            <w:pPr>
              <w:rPr>
                <w:rFonts w:ascii="Tahoma" w:hAnsi="Tahoma" w:cs="Tahoma"/>
                <w:sz w:val="20"/>
                <w:szCs w:val="20"/>
              </w:rPr>
            </w:pPr>
            <w:r w:rsidRPr="00FC7E97">
              <w:rPr>
                <w:rFonts w:ascii="Tahoma" w:hAnsi="Tahoma" w:cs="Tahoma"/>
                <w:sz w:val="20"/>
                <w:szCs w:val="20"/>
              </w:rPr>
              <w:t>Exceptionalities course</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FC7E97" w:rsidRDefault="000D6AD0" w:rsidP="00FC7CD9">
            <w:pPr>
              <w:rPr>
                <w:rFonts w:ascii="Tahoma" w:hAnsi="Tahoma" w:cs="Tahoma"/>
                <w:sz w:val="20"/>
                <w:szCs w:val="20"/>
              </w:rPr>
            </w:pPr>
            <w:r w:rsidRPr="00FC7E97">
              <w:rPr>
                <w:rFonts w:ascii="Tahoma" w:hAnsi="Tahoma" w:cs="Tahoma"/>
                <w:sz w:val="20"/>
                <w:szCs w:val="20"/>
              </w:rPr>
              <w:t>Technology competencies</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FC7E97" w:rsidRDefault="000D6AD0" w:rsidP="00FC7CD9">
            <w:pPr>
              <w:rPr>
                <w:rFonts w:ascii="Tahoma" w:hAnsi="Tahoma" w:cs="Tahoma"/>
                <w:sz w:val="20"/>
                <w:szCs w:val="20"/>
              </w:rPr>
            </w:pPr>
            <w:r w:rsidRPr="00FC7E97">
              <w:rPr>
                <w:rFonts w:ascii="Tahoma" w:hAnsi="Tahoma" w:cs="Tahoma"/>
                <w:sz w:val="20"/>
                <w:szCs w:val="20"/>
              </w:rPr>
              <w:t>Native American Studies</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FC7E97" w:rsidRDefault="000D6AD0" w:rsidP="00FC7CD9">
            <w:pPr>
              <w:rPr>
                <w:rFonts w:ascii="Tahoma" w:hAnsi="Tahoma" w:cs="Tahoma"/>
                <w:sz w:val="20"/>
                <w:szCs w:val="20"/>
              </w:rPr>
            </w:pPr>
            <w:r w:rsidRPr="00FC7E97">
              <w:rPr>
                <w:rFonts w:ascii="Tahoma" w:hAnsi="Tahoma" w:cs="Tahoma"/>
                <w:sz w:val="20"/>
                <w:szCs w:val="20"/>
              </w:rPr>
              <w:t>Human Relations</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FC7E97" w:rsidRDefault="000D6AD0" w:rsidP="00FC7CD9">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r w:rsidR="000D6AD0" w:rsidRPr="00FC7E97">
        <w:trPr>
          <w:jc w:val="center"/>
        </w:trPr>
        <w:tc>
          <w:tcPr>
            <w:tcW w:w="3658" w:type="dxa"/>
          </w:tcPr>
          <w:p w:rsidR="000D6AD0" w:rsidRPr="009D4B89" w:rsidRDefault="000D6AD0" w:rsidP="00FC7CD9">
            <w:pPr>
              <w:rPr>
                <w:rFonts w:ascii="Tahoma" w:hAnsi="Tahoma" w:cs="Tahoma"/>
                <w:sz w:val="20"/>
                <w:szCs w:val="20"/>
              </w:rPr>
            </w:pPr>
            <w:r w:rsidRPr="009D4B89">
              <w:rPr>
                <w:rFonts w:ascii="Tahoma" w:hAnsi="Tahoma" w:cs="Tahoma"/>
                <w:sz w:val="20"/>
                <w:szCs w:val="20"/>
              </w:rPr>
              <w:t>Middle level competencies</w:t>
            </w: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c>
          <w:tcPr>
            <w:tcW w:w="1771" w:type="dxa"/>
          </w:tcPr>
          <w:p w:rsidR="000D6AD0" w:rsidRPr="00FC7E97" w:rsidRDefault="000D6AD0" w:rsidP="00FC7CD9">
            <w:pPr>
              <w:rPr>
                <w:rFonts w:ascii="Tahoma" w:hAnsi="Tahoma" w:cs="Tahoma"/>
                <w:sz w:val="20"/>
                <w:szCs w:val="20"/>
              </w:rPr>
            </w:pPr>
          </w:p>
        </w:tc>
      </w:tr>
    </w:tbl>
    <w:p w:rsidR="005D63B3" w:rsidRPr="00806922" w:rsidRDefault="005D63B3">
      <w:pPr>
        <w:rPr>
          <w:rFonts w:ascii="Tahoma" w:hAnsi="Tahoma" w:cs="Tahoma"/>
          <w:sz w:val="20"/>
          <w:szCs w:val="20"/>
        </w:rPr>
      </w:pPr>
    </w:p>
    <w:sectPr w:rsidR="005D63B3" w:rsidRPr="008069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00B" w:rsidRDefault="0054400B">
      <w:r>
        <w:separator/>
      </w:r>
    </w:p>
  </w:endnote>
  <w:endnote w:type="continuationSeparator" w:id="0">
    <w:p w:rsidR="0054400B" w:rsidRDefault="0054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5B8" w:rsidRDefault="009F15B8" w:rsidP="00005BC1">
    <w:pPr>
      <w:pStyle w:val="Footer"/>
      <w:tabs>
        <w:tab w:val="clear" w:pos="4320"/>
        <w:tab w:val="clear" w:pos="8640"/>
        <w:tab w:val="right" w:pos="9360"/>
      </w:tabs>
      <w:rPr>
        <w:rFonts w:ascii="Tahoma" w:hAnsi="Tahoma" w:cs="Tahoma"/>
        <w:sz w:val="18"/>
        <w:szCs w:val="18"/>
      </w:rPr>
    </w:pPr>
  </w:p>
  <w:p w:rsidR="0054400B" w:rsidRDefault="0054400B"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ARSD 24:53:07:14</w:t>
    </w:r>
    <w:r w:rsidR="009B72E1">
      <w:rPr>
        <w:rFonts w:ascii="Tahoma" w:hAnsi="Tahoma" w:cs="Tahoma"/>
        <w:sz w:val="18"/>
        <w:szCs w:val="18"/>
      </w:rPr>
      <w:t xml:space="preserve"> 5-12</w:t>
    </w:r>
    <w:r>
      <w:rPr>
        <w:rFonts w:ascii="Tahoma" w:hAnsi="Tahoma" w:cs="Tahoma"/>
        <w:sz w:val="18"/>
        <w:szCs w:val="18"/>
      </w:rPr>
      <w:t xml:space="preserve"> business education program</w:t>
    </w:r>
    <w:r>
      <w:rPr>
        <w:rFonts w:ascii="Tahoma" w:hAnsi="Tahoma" w:cs="Tahoma"/>
        <w:sz w:val="22"/>
        <w:szCs w:val="22"/>
      </w:rPr>
      <w:tab/>
    </w:r>
    <w:r w:rsidR="009F15B8">
      <w:rPr>
        <w:rFonts w:ascii="Tahoma" w:hAnsi="Tahoma" w:cs="Tahoma"/>
        <w:sz w:val="22"/>
        <w:szCs w:val="22"/>
      </w:rPr>
      <w:tab/>
    </w:r>
    <w:r w:rsidR="009F15B8">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00B" w:rsidRDefault="0054400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 xml:space="preserve">ARSD 24:53:07:14 </w:t>
    </w:r>
    <w:r w:rsidR="009B72E1">
      <w:rPr>
        <w:rFonts w:ascii="Tahoma" w:hAnsi="Tahoma" w:cs="Tahoma"/>
        <w:sz w:val="18"/>
        <w:szCs w:val="18"/>
      </w:rPr>
      <w:t xml:space="preserve">5-12 </w:t>
    </w:r>
    <w:r>
      <w:rPr>
        <w:rFonts w:ascii="Tahoma" w:hAnsi="Tahoma" w:cs="Tahoma"/>
        <w:sz w:val="18"/>
        <w:szCs w:val="18"/>
      </w:rPr>
      <w:t>business 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54400B" w:rsidRDefault="0054400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00B" w:rsidRPr="009B72E1" w:rsidRDefault="0054400B" w:rsidP="00005BC1">
    <w:pPr>
      <w:pStyle w:val="Footer"/>
      <w:tabs>
        <w:tab w:val="clear" w:pos="4320"/>
        <w:tab w:val="clear" w:pos="8640"/>
        <w:tab w:val="right" w:pos="9360"/>
      </w:tabs>
      <w:rPr>
        <w:rFonts w:ascii="Tahoma" w:hAnsi="Tahoma" w:cs="Tahoma"/>
        <w:sz w:val="18"/>
        <w:szCs w:val="18"/>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 xml:space="preserve">ARSD 24:53:07:14 </w:t>
    </w:r>
    <w:r w:rsidR="009B72E1">
      <w:rPr>
        <w:rFonts w:ascii="Tahoma" w:hAnsi="Tahoma" w:cs="Tahoma"/>
        <w:sz w:val="18"/>
        <w:szCs w:val="18"/>
      </w:rPr>
      <w:t xml:space="preserve">5-12 </w:t>
    </w:r>
    <w:r>
      <w:rPr>
        <w:rFonts w:ascii="Tahoma" w:hAnsi="Tahoma" w:cs="Tahoma"/>
        <w:sz w:val="18"/>
        <w:szCs w:val="18"/>
      </w:rPr>
      <w:t>business education program</w:t>
    </w:r>
    <w:r>
      <w:rPr>
        <w:rFonts w:ascii="Tahoma" w:hAnsi="Tahoma" w:cs="Tahoma"/>
        <w:sz w:val="22"/>
        <w:szCs w:val="22"/>
      </w:rPr>
      <w:tab/>
    </w:r>
    <w:r w:rsidR="009F15B8">
      <w:rPr>
        <w:rFonts w:ascii="Tahoma" w:hAnsi="Tahoma" w:cs="Tahoma"/>
        <w:sz w:val="22"/>
        <w:szCs w:val="22"/>
      </w:rPr>
      <w:tab/>
    </w:r>
    <w:r w:rsidR="009F15B8">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4</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00B" w:rsidRDefault="0054400B">
      <w:r>
        <w:separator/>
      </w:r>
    </w:p>
  </w:footnote>
  <w:footnote w:type="continuationSeparator" w:id="0">
    <w:p w:rsidR="0054400B" w:rsidRDefault="0054400B">
      <w:r>
        <w:continuationSeparator/>
      </w:r>
    </w:p>
  </w:footnote>
  <w:footnote w:id="1">
    <w:p w:rsidR="0054400B" w:rsidRPr="000A3A2C" w:rsidRDefault="0054400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2">
    <w:p w:rsidR="0054400B" w:rsidRPr="000A3A2C" w:rsidRDefault="0054400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3">
    <w:p w:rsidR="0054400B" w:rsidRPr="00791AB6" w:rsidRDefault="0054400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4">
    <w:p w:rsidR="0054400B" w:rsidRDefault="0054400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5">
    <w:p w:rsidR="0054400B" w:rsidRDefault="0054400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6">
    <w:p w:rsidR="0054400B" w:rsidRDefault="0054400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7">
    <w:p w:rsidR="0054400B" w:rsidRDefault="0054400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8">
    <w:p w:rsidR="0054400B" w:rsidRPr="0059333E" w:rsidRDefault="0054400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NCATE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DC68F7">
        <w:rPr>
          <w:rFonts w:ascii="Tahoma" w:hAnsi="Tahoma" w:cs="Tahoma"/>
          <w:b/>
          <w:color w:val="000000"/>
          <w:sz w:val="18"/>
          <w:szCs w:val="18"/>
        </w:rPr>
        <w:t xml:space="preserve">Non-NCATE institutions are not required to report on scholarship. </w:t>
      </w:r>
    </w:p>
  </w:footnote>
  <w:footnote w:id="9">
    <w:p w:rsidR="0054400B" w:rsidRPr="00DC68F7" w:rsidRDefault="0054400B"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DC68F7">
        <w:rPr>
          <w:rFonts w:ascii="Tahoma" w:hAnsi="Tahoma" w:cs="Tahoma"/>
          <w:b/>
          <w:color w:val="000000"/>
          <w:sz w:val="18"/>
          <w:szCs w:val="18"/>
        </w:rPr>
        <w:t xml:space="preserve">Non-NCATE institutions are not required to report on service. </w:t>
      </w:r>
    </w:p>
  </w:footnote>
  <w:footnote w:id="10">
    <w:p w:rsidR="0054400B" w:rsidRDefault="0054400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1">
    <w:p w:rsidR="0054400B" w:rsidRPr="00DC68F7" w:rsidRDefault="0054400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DC68F7">
        <w:rPr>
          <w:rFonts w:ascii="Tahoma" w:hAnsi="Tahoma" w:cs="Tahoma"/>
          <w:b/>
          <w:color w:val="000000"/>
          <w:sz w:val="18"/>
          <w:szCs w:val="18"/>
        </w:rPr>
        <w:t xml:space="preserve">Non-NCATE institutions are not required to report on faculty qualification/evaluations. </w:t>
      </w: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Default="0054400B" w:rsidP="005D63B3">
      <w:pPr>
        <w:rPr>
          <w:rFonts w:ascii="Tahoma" w:hAnsi="Tahoma" w:cs="Tahoma"/>
          <w:color w:val="000000"/>
          <w:sz w:val="18"/>
          <w:szCs w:val="18"/>
        </w:rPr>
      </w:pPr>
    </w:p>
    <w:p w:rsidR="0054400B" w:rsidRPr="00A92B13" w:rsidRDefault="0054400B" w:rsidP="005D63B3">
      <w:pPr>
        <w:rPr>
          <w:rFonts w:ascii="Tahoma" w:hAnsi="Tahoma" w:cs="Tahoma"/>
          <w:color w:val="000000"/>
          <w:sz w:val="18"/>
          <w:szCs w:val="18"/>
        </w:rPr>
      </w:pPr>
    </w:p>
    <w:p w:rsidR="0054400B" w:rsidRDefault="0054400B">
      <w:pPr>
        <w:pStyle w:val="FootnoteText"/>
      </w:pPr>
    </w:p>
  </w:footnote>
  <w:footnote w:id="12">
    <w:p w:rsidR="0054400B" w:rsidRDefault="0054400B">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00B" w:rsidRPr="00005BC1" w:rsidRDefault="002A3D4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54400B" w:rsidRPr="00B65CC2" w:rsidRDefault="0054400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2E1" w:rsidRDefault="002A3D45">
    <w:pPr>
      <w:pStyle w:val="Header"/>
    </w:pPr>
    <w:r>
      <w:t>Updated May 2019</w:t>
    </w:r>
  </w:p>
  <w:p w:rsidR="002A3D45" w:rsidRDefault="002A3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00B" w:rsidRPr="00005BC1" w:rsidRDefault="0054400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Pr="00005BC1">
      <w:rPr>
        <w:rFonts w:ascii="Tahoma" w:hAnsi="Tahoma" w:cs="Tahoma"/>
        <w:sz w:val="18"/>
        <w:szCs w:val="18"/>
      </w:rPr>
      <w:t>2007</w:t>
    </w:r>
  </w:p>
  <w:p w:rsidR="0054400B" w:rsidRPr="00EA3EA0" w:rsidRDefault="0054400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12CD5"/>
    <w:multiLevelType w:val="multilevel"/>
    <w:tmpl w:val="59381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6"/>
  </w:num>
  <w:num w:numId="3">
    <w:abstractNumId w:val="8"/>
  </w:num>
  <w:num w:numId="4">
    <w:abstractNumId w:val="2"/>
  </w:num>
  <w:num w:numId="5">
    <w:abstractNumId w:val="22"/>
  </w:num>
  <w:num w:numId="6">
    <w:abstractNumId w:val="11"/>
  </w:num>
  <w:num w:numId="7">
    <w:abstractNumId w:val="21"/>
  </w:num>
  <w:num w:numId="8">
    <w:abstractNumId w:val="5"/>
  </w:num>
  <w:num w:numId="9">
    <w:abstractNumId w:val="6"/>
  </w:num>
  <w:num w:numId="10">
    <w:abstractNumId w:val="23"/>
  </w:num>
  <w:num w:numId="11">
    <w:abstractNumId w:val="24"/>
  </w:num>
  <w:num w:numId="12">
    <w:abstractNumId w:val="39"/>
  </w:num>
  <w:num w:numId="13">
    <w:abstractNumId w:val="32"/>
  </w:num>
  <w:num w:numId="14">
    <w:abstractNumId w:val="20"/>
  </w:num>
  <w:num w:numId="15">
    <w:abstractNumId w:val="1"/>
  </w:num>
  <w:num w:numId="16">
    <w:abstractNumId w:val="31"/>
  </w:num>
  <w:num w:numId="17">
    <w:abstractNumId w:val="10"/>
  </w:num>
  <w:num w:numId="18">
    <w:abstractNumId w:val="47"/>
  </w:num>
  <w:num w:numId="19">
    <w:abstractNumId w:val="48"/>
  </w:num>
  <w:num w:numId="20">
    <w:abstractNumId w:val="42"/>
  </w:num>
  <w:num w:numId="21">
    <w:abstractNumId w:val="38"/>
  </w:num>
  <w:num w:numId="22">
    <w:abstractNumId w:val="16"/>
  </w:num>
  <w:num w:numId="23">
    <w:abstractNumId w:val="43"/>
  </w:num>
  <w:num w:numId="24">
    <w:abstractNumId w:val="15"/>
  </w:num>
  <w:num w:numId="25">
    <w:abstractNumId w:val="19"/>
  </w:num>
  <w:num w:numId="26">
    <w:abstractNumId w:val="17"/>
  </w:num>
  <w:num w:numId="27">
    <w:abstractNumId w:val="37"/>
  </w:num>
  <w:num w:numId="28">
    <w:abstractNumId w:val="28"/>
  </w:num>
  <w:num w:numId="29">
    <w:abstractNumId w:val="41"/>
  </w:num>
  <w:num w:numId="30">
    <w:abstractNumId w:val="40"/>
  </w:num>
  <w:num w:numId="31">
    <w:abstractNumId w:val="34"/>
  </w:num>
  <w:num w:numId="32">
    <w:abstractNumId w:val="27"/>
  </w:num>
  <w:num w:numId="33">
    <w:abstractNumId w:val="26"/>
  </w:num>
  <w:num w:numId="34">
    <w:abstractNumId w:val="30"/>
  </w:num>
  <w:num w:numId="35">
    <w:abstractNumId w:val="45"/>
  </w:num>
  <w:num w:numId="36">
    <w:abstractNumId w:val="35"/>
  </w:num>
  <w:num w:numId="37">
    <w:abstractNumId w:val="7"/>
  </w:num>
  <w:num w:numId="38">
    <w:abstractNumId w:val="25"/>
  </w:num>
  <w:num w:numId="39">
    <w:abstractNumId w:val="36"/>
  </w:num>
  <w:num w:numId="40">
    <w:abstractNumId w:val="4"/>
  </w:num>
  <w:num w:numId="41">
    <w:abstractNumId w:val="44"/>
  </w:num>
  <w:num w:numId="42">
    <w:abstractNumId w:val="18"/>
  </w:num>
  <w:num w:numId="43">
    <w:abstractNumId w:val="33"/>
  </w:num>
  <w:num w:numId="44">
    <w:abstractNumId w:val="13"/>
  </w:num>
  <w:num w:numId="45">
    <w:abstractNumId w:val="14"/>
  </w:num>
  <w:num w:numId="46">
    <w:abstractNumId w:val="29"/>
  </w:num>
  <w:num w:numId="47">
    <w:abstractNumId w:val="0"/>
  </w:num>
  <w:num w:numId="48">
    <w:abstractNumId w:val="9"/>
  </w:num>
  <w:num w:numId="49">
    <w:abstractNumId w:val="1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31095"/>
    <w:rsid w:val="00047431"/>
    <w:rsid w:val="00050E9D"/>
    <w:rsid w:val="0006225F"/>
    <w:rsid w:val="000776C1"/>
    <w:rsid w:val="00077AA3"/>
    <w:rsid w:val="000829EB"/>
    <w:rsid w:val="0009322A"/>
    <w:rsid w:val="0009767B"/>
    <w:rsid w:val="000A3A2C"/>
    <w:rsid w:val="000B4584"/>
    <w:rsid w:val="000D10A2"/>
    <w:rsid w:val="000D5791"/>
    <w:rsid w:val="000D6AD0"/>
    <w:rsid w:val="000D7B72"/>
    <w:rsid w:val="00101F3C"/>
    <w:rsid w:val="0012700F"/>
    <w:rsid w:val="001305DA"/>
    <w:rsid w:val="00132802"/>
    <w:rsid w:val="00140298"/>
    <w:rsid w:val="0016242E"/>
    <w:rsid w:val="00171185"/>
    <w:rsid w:val="001830AE"/>
    <w:rsid w:val="00183624"/>
    <w:rsid w:val="001859B2"/>
    <w:rsid w:val="001B271C"/>
    <w:rsid w:val="001C48D9"/>
    <w:rsid w:val="001D0011"/>
    <w:rsid w:val="001D6802"/>
    <w:rsid w:val="001E2725"/>
    <w:rsid w:val="001F0F9B"/>
    <w:rsid w:val="001F2977"/>
    <w:rsid w:val="001F2D9A"/>
    <w:rsid w:val="002057B7"/>
    <w:rsid w:val="00206ED0"/>
    <w:rsid w:val="00207BF9"/>
    <w:rsid w:val="00212DE3"/>
    <w:rsid w:val="002134A7"/>
    <w:rsid w:val="00220CF4"/>
    <w:rsid w:val="002230B6"/>
    <w:rsid w:val="002527D7"/>
    <w:rsid w:val="002A3D45"/>
    <w:rsid w:val="002A4108"/>
    <w:rsid w:val="002B5F7C"/>
    <w:rsid w:val="002C0DBD"/>
    <w:rsid w:val="002D2C9B"/>
    <w:rsid w:val="002F6B33"/>
    <w:rsid w:val="00301B72"/>
    <w:rsid w:val="00316415"/>
    <w:rsid w:val="0032734F"/>
    <w:rsid w:val="00330E48"/>
    <w:rsid w:val="0033645A"/>
    <w:rsid w:val="00364125"/>
    <w:rsid w:val="003665A1"/>
    <w:rsid w:val="00371F10"/>
    <w:rsid w:val="0037586A"/>
    <w:rsid w:val="0037768E"/>
    <w:rsid w:val="0038679F"/>
    <w:rsid w:val="003948A2"/>
    <w:rsid w:val="00397B09"/>
    <w:rsid w:val="003A3E78"/>
    <w:rsid w:val="003B08CD"/>
    <w:rsid w:val="003D6541"/>
    <w:rsid w:val="003E362B"/>
    <w:rsid w:val="00402B3F"/>
    <w:rsid w:val="0041026F"/>
    <w:rsid w:val="004124AB"/>
    <w:rsid w:val="004273FD"/>
    <w:rsid w:val="00442A1F"/>
    <w:rsid w:val="00465C68"/>
    <w:rsid w:val="004672C9"/>
    <w:rsid w:val="00473C35"/>
    <w:rsid w:val="004768C7"/>
    <w:rsid w:val="004879E0"/>
    <w:rsid w:val="00497695"/>
    <w:rsid w:val="004A16BE"/>
    <w:rsid w:val="004A2072"/>
    <w:rsid w:val="004A2FC5"/>
    <w:rsid w:val="004A39BE"/>
    <w:rsid w:val="004A414D"/>
    <w:rsid w:val="004B0229"/>
    <w:rsid w:val="004F587C"/>
    <w:rsid w:val="00520182"/>
    <w:rsid w:val="0052350B"/>
    <w:rsid w:val="0053585A"/>
    <w:rsid w:val="005430A9"/>
    <w:rsid w:val="0054400B"/>
    <w:rsid w:val="0054744B"/>
    <w:rsid w:val="005552E1"/>
    <w:rsid w:val="00560D03"/>
    <w:rsid w:val="00574A75"/>
    <w:rsid w:val="0057698F"/>
    <w:rsid w:val="00585275"/>
    <w:rsid w:val="00587473"/>
    <w:rsid w:val="0059333E"/>
    <w:rsid w:val="005B0A01"/>
    <w:rsid w:val="005C439C"/>
    <w:rsid w:val="005D01D3"/>
    <w:rsid w:val="005D6086"/>
    <w:rsid w:val="005D63B3"/>
    <w:rsid w:val="005F5AE0"/>
    <w:rsid w:val="0060767B"/>
    <w:rsid w:val="00651624"/>
    <w:rsid w:val="006758CC"/>
    <w:rsid w:val="006758E4"/>
    <w:rsid w:val="006839ED"/>
    <w:rsid w:val="00690490"/>
    <w:rsid w:val="0069349E"/>
    <w:rsid w:val="00694FB5"/>
    <w:rsid w:val="006B67A5"/>
    <w:rsid w:val="006C0606"/>
    <w:rsid w:val="006D37B6"/>
    <w:rsid w:val="006D47C0"/>
    <w:rsid w:val="006E4886"/>
    <w:rsid w:val="006F0DB8"/>
    <w:rsid w:val="006F1E92"/>
    <w:rsid w:val="00706DFA"/>
    <w:rsid w:val="00707638"/>
    <w:rsid w:val="0071010F"/>
    <w:rsid w:val="00721ED5"/>
    <w:rsid w:val="00723D33"/>
    <w:rsid w:val="007273F4"/>
    <w:rsid w:val="007514FE"/>
    <w:rsid w:val="007550A1"/>
    <w:rsid w:val="00785F33"/>
    <w:rsid w:val="00791269"/>
    <w:rsid w:val="00791AB6"/>
    <w:rsid w:val="007B4781"/>
    <w:rsid w:val="007C0456"/>
    <w:rsid w:val="007D2362"/>
    <w:rsid w:val="007D253C"/>
    <w:rsid w:val="007E56B3"/>
    <w:rsid w:val="007F21A7"/>
    <w:rsid w:val="007F4E34"/>
    <w:rsid w:val="00806922"/>
    <w:rsid w:val="0081166B"/>
    <w:rsid w:val="008144FC"/>
    <w:rsid w:val="00840E03"/>
    <w:rsid w:val="00842766"/>
    <w:rsid w:val="00857DA5"/>
    <w:rsid w:val="00874127"/>
    <w:rsid w:val="00882B04"/>
    <w:rsid w:val="00882FE1"/>
    <w:rsid w:val="00884B8C"/>
    <w:rsid w:val="00890121"/>
    <w:rsid w:val="00894F7E"/>
    <w:rsid w:val="00896322"/>
    <w:rsid w:val="008B3C21"/>
    <w:rsid w:val="008B546A"/>
    <w:rsid w:val="008B7460"/>
    <w:rsid w:val="008C2645"/>
    <w:rsid w:val="008C55B1"/>
    <w:rsid w:val="008E5591"/>
    <w:rsid w:val="009002E5"/>
    <w:rsid w:val="00904F7F"/>
    <w:rsid w:val="00905B4D"/>
    <w:rsid w:val="00922DB5"/>
    <w:rsid w:val="009311D8"/>
    <w:rsid w:val="00965CFB"/>
    <w:rsid w:val="00966FE7"/>
    <w:rsid w:val="00985E24"/>
    <w:rsid w:val="00986490"/>
    <w:rsid w:val="009B34E7"/>
    <w:rsid w:val="009B5F1C"/>
    <w:rsid w:val="009B72E1"/>
    <w:rsid w:val="009D0349"/>
    <w:rsid w:val="009E1B5B"/>
    <w:rsid w:val="009E5333"/>
    <w:rsid w:val="009F15B8"/>
    <w:rsid w:val="00A0281D"/>
    <w:rsid w:val="00A33E1F"/>
    <w:rsid w:val="00A35C3A"/>
    <w:rsid w:val="00A500C6"/>
    <w:rsid w:val="00A50BF6"/>
    <w:rsid w:val="00A51279"/>
    <w:rsid w:val="00A51348"/>
    <w:rsid w:val="00A550C6"/>
    <w:rsid w:val="00A81862"/>
    <w:rsid w:val="00A85C13"/>
    <w:rsid w:val="00A92B13"/>
    <w:rsid w:val="00A92DF0"/>
    <w:rsid w:val="00AA4A23"/>
    <w:rsid w:val="00AA4E65"/>
    <w:rsid w:val="00AD07EA"/>
    <w:rsid w:val="00B01577"/>
    <w:rsid w:val="00B0396E"/>
    <w:rsid w:val="00B1048E"/>
    <w:rsid w:val="00B1673F"/>
    <w:rsid w:val="00B43896"/>
    <w:rsid w:val="00B5341E"/>
    <w:rsid w:val="00B60229"/>
    <w:rsid w:val="00B60D42"/>
    <w:rsid w:val="00B65CC2"/>
    <w:rsid w:val="00B7158D"/>
    <w:rsid w:val="00B85D86"/>
    <w:rsid w:val="00B945DF"/>
    <w:rsid w:val="00B95C1D"/>
    <w:rsid w:val="00BA1F2D"/>
    <w:rsid w:val="00BA2FB0"/>
    <w:rsid w:val="00BB4098"/>
    <w:rsid w:val="00BC1F7C"/>
    <w:rsid w:val="00BC444A"/>
    <w:rsid w:val="00C0390C"/>
    <w:rsid w:val="00C04EF4"/>
    <w:rsid w:val="00C1072C"/>
    <w:rsid w:val="00C26E8A"/>
    <w:rsid w:val="00C428CC"/>
    <w:rsid w:val="00C46CDF"/>
    <w:rsid w:val="00C47E28"/>
    <w:rsid w:val="00C506FA"/>
    <w:rsid w:val="00C735BD"/>
    <w:rsid w:val="00C93926"/>
    <w:rsid w:val="00CA6E2F"/>
    <w:rsid w:val="00CC07DD"/>
    <w:rsid w:val="00CC6481"/>
    <w:rsid w:val="00CE5F89"/>
    <w:rsid w:val="00CE5FC6"/>
    <w:rsid w:val="00CE626F"/>
    <w:rsid w:val="00CE64F0"/>
    <w:rsid w:val="00CF0B49"/>
    <w:rsid w:val="00CF5AD0"/>
    <w:rsid w:val="00D30E82"/>
    <w:rsid w:val="00D378B9"/>
    <w:rsid w:val="00D40A6F"/>
    <w:rsid w:val="00D451DC"/>
    <w:rsid w:val="00D76F9C"/>
    <w:rsid w:val="00DA0B37"/>
    <w:rsid w:val="00DB050F"/>
    <w:rsid w:val="00DC3DEE"/>
    <w:rsid w:val="00DC68F7"/>
    <w:rsid w:val="00E01469"/>
    <w:rsid w:val="00E063A0"/>
    <w:rsid w:val="00E22DA2"/>
    <w:rsid w:val="00E3095D"/>
    <w:rsid w:val="00E41C13"/>
    <w:rsid w:val="00E510BA"/>
    <w:rsid w:val="00E56E14"/>
    <w:rsid w:val="00E615BC"/>
    <w:rsid w:val="00E90872"/>
    <w:rsid w:val="00E92FF0"/>
    <w:rsid w:val="00E933E4"/>
    <w:rsid w:val="00EA3EA0"/>
    <w:rsid w:val="00EA5C2A"/>
    <w:rsid w:val="00EB1038"/>
    <w:rsid w:val="00EB2767"/>
    <w:rsid w:val="00EC0663"/>
    <w:rsid w:val="00EC2149"/>
    <w:rsid w:val="00ED6141"/>
    <w:rsid w:val="00EF2B1B"/>
    <w:rsid w:val="00EF2FA4"/>
    <w:rsid w:val="00EF562C"/>
    <w:rsid w:val="00F07065"/>
    <w:rsid w:val="00F24BB9"/>
    <w:rsid w:val="00F31FEB"/>
    <w:rsid w:val="00F415A0"/>
    <w:rsid w:val="00F5759A"/>
    <w:rsid w:val="00F65FE5"/>
    <w:rsid w:val="00F71F04"/>
    <w:rsid w:val="00F93FBB"/>
    <w:rsid w:val="00FB1EBE"/>
    <w:rsid w:val="00FB268C"/>
    <w:rsid w:val="00FB2BEC"/>
    <w:rsid w:val="00FB36A0"/>
    <w:rsid w:val="00FC7CD9"/>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10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paragraph" w:styleId="ListParagraph">
    <w:name w:val="List Paragraph"/>
    <w:basedOn w:val="Normal"/>
    <w:uiPriority w:val="34"/>
    <w:qFormat/>
    <w:rsid w:val="00375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3454</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2018-10-22T21:04:00Z</dcterms:created>
  <dcterms:modified xsi:type="dcterms:W3CDTF">2019-08-02T16:29:00Z</dcterms:modified>
</cp:coreProperties>
</file>