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C33" w:rsidRPr="00375C33" w:rsidRDefault="004A61BC" w:rsidP="00D418AA">
      <w:pPr>
        <w:pStyle w:val="Heading1"/>
      </w:pPr>
      <w:r>
        <w:t>When every second counts, sometimes educators and school personnel become the first responders</w:t>
      </w:r>
    </w:p>
    <w:p w:rsidR="00375C33" w:rsidRDefault="004A61BC" w:rsidP="00EE4B28">
      <w:r w:rsidRPr="004A61BC">
        <w:t>Active shooter incidents are an increasing reality within</w:t>
      </w:r>
      <w:r>
        <w:t xml:space="preserve"> our schools</w:t>
      </w:r>
      <w:r w:rsidRPr="004A61BC">
        <w:t xml:space="preserve">, and </w:t>
      </w:r>
      <w:r>
        <w:t>in most cases they are</w:t>
      </w:r>
      <w:r w:rsidRPr="004A61BC">
        <w:t xml:space="preserve"> resolved before, or </w:t>
      </w:r>
      <w:r w:rsidR="00244210">
        <w:t>just as</w:t>
      </w:r>
      <w:r w:rsidRPr="004A61BC">
        <w:t xml:space="preserve">, first responders arrive on the scene. In </w:t>
      </w:r>
      <w:r>
        <w:t>what could seem like a lifetime, but in reality is a matter of seconds or minutes</w:t>
      </w:r>
      <w:r w:rsidRPr="004A61BC">
        <w:t xml:space="preserve">, school personnel—teachers, administrators and security staff—actually become the first responders and must act in the blink of an eye to protect students in their care. </w:t>
      </w:r>
      <w:r w:rsidR="00244210">
        <w:t xml:space="preserve">Proper resources, action plans and training are key to ensuring that staff are ready should the most unfortunate scenario occur. </w:t>
      </w:r>
      <w:r w:rsidRPr="004A61BC">
        <w:t>Th</w:t>
      </w:r>
      <w:r w:rsidR="00244210">
        <w:t>is</w:t>
      </w:r>
      <w:r w:rsidRPr="004A61BC">
        <w:t xml:space="preserve"> is where the Enhanced Dynamic Geo-Social Environment (EDGE)</w:t>
      </w:r>
      <w:r w:rsidR="00244210">
        <w:t xml:space="preserve"> virtual platform</w:t>
      </w:r>
      <w:r w:rsidRPr="004A61BC">
        <w:t xml:space="preserve"> can help.</w:t>
      </w:r>
    </w:p>
    <w:p w:rsidR="00827B4E" w:rsidRDefault="00464AC1" w:rsidP="008A7AAE">
      <w:pPr>
        <w:pStyle w:val="Heading1"/>
        <w:spacing w:before="180"/>
      </w:pPr>
      <w:r>
        <w:t xml:space="preserve">EDGE </w:t>
      </w:r>
      <w:r w:rsidR="00E95B8F">
        <w:t>helps</w:t>
      </w:r>
      <w:r w:rsidR="00C20E66">
        <w:t xml:space="preserve"> stakeholders </w:t>
      </w:r>
      <w:r w:rsidR="00E9037C">
        <w:t>train</w:t>
      </w:r>
      <w:r w:rsidR="00E95B8F">
        <w:t xml:space="preserve"> </w:t>
      </w:r>
      <w:r w:rsidR="00C20E66">
        <w:t>together</w:t>
      </w:r>
      <w:r>
        <w:t>—for free</w:t>
      </w:r>
    </w:p>
    <w:p w:rsidR="004C316C" w:rsidRDefault="00C20E66" w:rsidP="00386738">
      <w:r>
        <w:t>In June 2017</w:t>
      </w:r>
      <w:r w:rsidR="00386738">
        <w:t>, the Department of Homeland Security Science and Technology Directorate (S&amp;T)</w:t>
      </w:r>
      <w:r w:rsidR="00540D5F">
        <w:t xml:space="preserve"> and the</w:t>
      </w:r>
      <w:r w:rsidR="004C316C">
        <w:t xml:space="preserve"> U.S. Army Research Laboratory</w:t>
      </w:r>
      <w:r w:rsidR="00540D5F">
        <w:t xml:space="preserve"> </w:t>
      </w:r>
      <w:r w:rsidR="004C316C">
        <w:t>released the first EDGE</w:t>
      </w:r>
      <w:r w:rsidR="00386738">
        <w:t xml:space="preserve"> </w:t>
      </w:r>
      <w:r w:rsidR="00540D5F">
        <w:t xml:space="preserve">virtual training </w:t>
      </w:r>
      <w:r w:rsidR="004C316C">
        <w:t>environment</w:t>
      </w:r>
      <w:r w:rsidR="00231CF3" w:rsidRPr="00231CF3">
        <w:t xml:space="preserve"> </w:t>
      </w:r>
      <w:r w:rsidR="00231CF3">
        <w:t>for first responders. Using</w:t>
      </w:r>
      <w:r w:rsidR="00540D5F">
        <w:t xml:space="preserve"> a high-rise hotel as the backdrop</w:t>
      </w:r>
      <w:r w:rsidR="00231CF3">
        <w:t>,</w:t>
      </w:r>
      <w:r w:rsidR="00540D5F">
        <w:t xml:space="preserve"> </w:t>
      </w:r>
      <w:r w:rsidR="004C316C">
        <w:t xml:space="preserve">first responders of all disciplines </w:t>
      </w:r>
      <w:r w:rsidR="00231CF3">
        <w:t xml:space="preserve">can </w:t>
      </w:r>
      <w:r w:rsidR="004C316C">
        <w:t xml:space="preserve">navigate </w:t>
      </w:r>
      <w:r w:rsidR="00540D5F">
        <w:t>through a number of complex incident</w:t>
      </w:r>
      <w:r w:rsidR="00485F29">
        <w:t>s</w:t>
      </w:r>
      <w:r w:rsidR="00540D5F">
        <w:t xml:space="preserve">, including active shooters, arson, hostage negotiation, </w:t>
      </w:r>
      <w:r w:rsidR="00464AC1">
        <w:t xml:space="preserve">bomb threats </w:t>
      </w:r>
      <w:r w:rsidR="00540D5F">
        <w:t>and more</w:t>
      </w:r>
      <w:r w:rsidR="004C316C">
        <w:t>. This training environment is now available for free to response agencies</w:t>
      </w:r>
      <w:r w:rsidR="00540D5F">
        <w:t xml:space="preserve"> across the country.</w:t>
      </w:r>
    </w:p>
    <w:p w:rsidR="00485F29" w:rsidRDefault="00485F29" w:rsidP="00485F29">
      <w:r>
        <w:t xml:space="preserve">Developing a second training environment </w:t>
      </w:r>
      <w:r w:rsidR="00743BC8">
        <w:t>featuring</w:t>
      </w:r>
      <w:r>
        <w:t xml:space="preserve"> a school was a natural progression. The team worked with several </w:t>
      </w:r>
      <w:r w:rsidR="00743BC8">
        <w:t xml:space="preserve">first responder and education </w:t>
      </w:r>
      <w:r>
        <w:t xml:space="preserve">stakeholders, including </w:t>
      </w:r>
      <w:r w:rsidR="00B810E2">
        <w:t xml:space="preserve">the </w:t>
      </w:r>
      <w:r>
        <w:t>Educator’s School Safety Network, to gather feedback and requirements.</w:t>
      </w:r>
    </w:p>
    <w:p w:rsidR="00485F29" w:rsidRDefault="00464AC1" w:rsidP="00485F29">
      <w:r>
        <w:t xml:space="preserve">EDGE </w:t>
      </w:r>
      <w:r w:rsidR="000F794E">
        <w:t xml:space="preserve">provides a format to </w:t>
      </w:r>
      <w:r>
        <w:t xml:space="preserve">train school </w:t>
      </w:r>
      <w:r w:rsidR="00F4164A">
        <w:t>personnel</w:t>
      </w:r>
      <w:r w:rsidR="00E84C17">
        <w:t xml:space="preserve"> </w:t>
      </w:r>
      <w:r w:rsidR="000A3287">
        <w:t>or</w:t>
      </w:r>
      <w:r w:rsidR="00E84C17">
        <w:t xml:space="preserve"> law enforcement</w:t>
      </w:r>
      <w:r w:rsidR="000A3287">
        <w:t xml:space="preserve"> agencies</w:t>
      </w:r>
      <w:r>
        <w:t xml:space="preserve"> </w:t>
      </w:r>
      <w:r w:rsidR="000A3287">
        <w:t>separately or</w:t>
      </w:r>
      <w:r>
        <w:t xml:space="preserve"> </w:t>
      </w:r>
      <w:r w:rsidR="00E84C17">
        <w:t>collaborat</w:t>
      </w:r>
      <w:r w:rsidR="000A3287">
        <w:t>ively so all are prepared</w:t>
      </w:r>
      <w:r>
        <w:t xml:space="preserve"> in the event of a school shooting. The goal</w:t>
      </w:r>
      <w:r w:rsidR="00E84C17">
        <w:t xml:space="preserve"> is to </w:t>
      </w:r>
      <w:r>
        <w:t xml:space="preserve">improve communication, coordination and response skills prior to an attack. </w:t>
      </w:r>
      <w:r w:rsidR="00485F29">
        <w:t xml:space="preserve">They can practice various strategies together, and the technology analyzes how different security measures </w:t>
      </w:r>
      <w:r w:rsidR="00267FEC">
        <w:t xml:space="preserve">might </w:t>
      </w:r>
      <w:r w:rsidR="00485F29">
        <w:t xml:space="preserve">change the outcome of an attack and response. </w:t>
      </w:r>
      <w:r w:rsidR="00267FEC">
        <w:t xml:space="preserve">This EDGE environment </w:t>
      </w:r>
      <w:r w:rsidR="00AE11DB">
        <w:t>is also</w:t>
      </w:r>
      <w:r w:rsidR="00485F29">
        <w:t xml:space="preserve"> free to all U.S. public safety and education institutions.</w:t>
      </w:r>
    </w:p>
    <w:p w:rsidR="00AE11DB" w:rsidRDefault="004C7981" w:rsidP="008A7AAE">
      <w:pPr>
        <w:pStyle w:val="Heading1"/>
        <w:spacing w:before="180"/>
      </w:pPr>
      <w:r>
        <w:t>G</w:t>
      </w:r>
      <w:r w:rsidR="00AE11DB">
        <w:t>aming tech</w:t>
      </w:r>
      <w:r w:rsidR="00E95B8F">
        <w:t xml:space="preserve"> </w:t>
      </w:r>
      <w:r>
        <w:t>fosters communication, coordination</w:t>
      </w:r>
    </w:p>
    <w:p w:rsidR="00E95B8F" w:rsidRDefault="00E95B8F" w:rsidP="00AE11DB">
      <w:r>
        <w:t xml:space="preserve">Though </w:t>
      </w:r>
      <w:r w:rsidR="00F8608F">
        <w:t>EDGE</w:t>
      </w:r>
      <w:r w:rsidR="00F8608F" w:rsidRPr="00485F29">
        <w:t xml:space="preserve"> </w:t>
      </w:r>
      <w:r>
        <w:t>is b</w:t>
      </w:r>
      <w:r w:rsidR="00AE11DB">
        <w:t xml:space="preserve">uilt on the Unreal gaming engine, </w:t>
      </w:r>
      <w:r w:rsidR="00F8608F">
        <w:t xml:space="preserve">it </w:t>
      </w:r>
      <w:r w:rsidR="00AE11DB">
        <w:t xml:space="preserve">is </w:t>
      </w:r>
      <w:r w:rsidR="00AE11DB" w:rsidRPr="00E95B8F">
        <w:rPr>
          <w:i/>
        </w:rPr>
        <w:t>not</w:t>
      </w:r>
      <w:r w:rsidR="00AE11DB">
        <w:t xml:space="preserve"> a </w:t>
      </w:r>
      <w:r w:rsidR="00BC575E">
        <w:t xml:space="preserve">single-player </w:t>
      </w:r>
      <w:r w:rsidR="00AE11DB">
        <w:t xml:space="preserve">video game with programmed scenarios. In fact, there is little artificial intelligence; </w:t>
      </w:r>
      <w:r w:rsidR="004C7981">
        <w:t xml:space="preserve">the platform </w:t>
      </w:r>
      <w:r w:rsidR="004C7981" w:rsidRPr="00485F29">
        <w:t>is tactic-agnostic</w:t>
      </w:r>
      <w:r w:rsidR="004C7981">
        <w:t>,</w:t>
      </w:r>
      <w:r w:rsidR="004C7981" w:rsidRPr="00485F29">
        <w:t xml:space="preserve"> allow</w:t>
      </w:r>
      <w:r w:rsidR="004C7981">
        <w:t>ing</w:t>
      </w:r>
      <w:r w:rsidR="004C7981" w:rsidRPr="00485F29">
        <w:t xml:space="preserve"> </w:t>
      </w:r>
      <w:r w:rsidR="004C7981">
        <w:t>school staff</w:t>
      </w:r>
      <w:r w:rsidR="004C7981" w:rsidRPr="00485F29">
        <w:t xml:space="preserve"> to </w:t>
      </w:r>
      <w:r w:rsidR="00F8608F">
        <w:t>create training plans and responses based on</w:t>
      </w:r>
      <w:r w:rsidR="004C7981" w:rsidRPr="00485F29">
        <w:t xml:space="preserve"> </w:t>
      </w:r>
      <w:r w:rsidR="004C7981">
        <w:t xml:space="preserve">their </w:t>
      </w:r>
      <w:r w:rsidR="004C7981" w:rsidRPr="00485F29">
        <w:t>own operating procedures</w:t>
      </w:r>
      <w:r w:rsidR="004C7981">
        <w:t>.</w:t>
      </w:r>
    </w:p>
    <w:p w:rsidR="00E95B8F" w:rsidRDefault="00E95B8F" w:rsidP="00AE11DB">
      <w:r w:rsidRPr="00F4164A">
        <w:rPr>
          <w:noProof/>
        </w:rPr>
        <w:drawing>
          <wp:inline distT="0" distB="0" distL="0" distR="0" wp14:anchorId="73377FFD" wp14:editId="333609D1">
            <wp:extent cx="3314700" cy="2078355"/>
            <wp:effectExtent l="0" t="0" r="0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31470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B8F" w:rsidRPr="004C7981" w:rsidRDefault="006D0B65" w:rsidP="008A7AAE">
      <w:pPr>
        <w:spacing w:after="240"/>
        <w:jc w:val="center"/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</w:pPr>
      <w:r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t>Trainees</w:t>
      </w:r>
      <w:r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t xml:space="preserve"> </w:t>
      </w:r>
      <w:r w:rsidR="00231CF3"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t>select courses of action in the</w:t>
      </w:r>
      <w:r w:rsidR="004C7981" w:rsidRPr="004C7981"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t xml:space="preserve"> EDGE </w:t>
      </w:r>
      <w:r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br/>
      </w:r>
      <w:r w:rsidR="004C7981" w:rsidRPr="004C7981">
        <w:rPr>
          <w:rFonts w:ascii="Franklin Gothic Book" w:eastAsia="Times New Roman" w:hAnsi="Franklin Gothic Book"/>
          <w:color w:val="003366"/>
          <w:spacing w:val="-4"/>
          <w:kern w:val="18"/>
          <w:sz w:val="20"/>
          <w:szCs w:val="20"/>
        </w:rPr>
        <w:t>school virtual training environment</w:t>
      </w:r>
    </w:p>
    <w:p w:rsidR="00A809EA" w:rsidRDefault="00A809EA" w:rsidP="00743BC8">
      <w:pPr>
        <w:pStyle w:val="Heading1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Highlights of the EDGE school environment:</w:t>
      </w:r>
    </w:p>
    <w:p w:rsidR="00A809EA" w:rsidRDefault="00A809EA" w:rsidP="00650A5D">
      <w:pPr>
        <w:pStyle w:val="Heading1"/>
        <w:numPr>
          <w:ilvl w:val="0"/>
          <w:numId w:val="7"/>
        </w:numPr>
        <w:ind w:left="630"/>
        <w:rPr>
          <w:rFonts w:ascii="Times New Roman" w:hAnsi="Times New Roman"/>
          <w:color w:val="auto"/>
          <w:sz w:val="22"/>
          <w:szCs w:val="22"/>
        </w:rPr>
      </w:pPr>
      <w:r w:rsidRPr="001F487D">
        <w:rPr>
          <w:rFonts w:ascii="Times New Roman" w:hAnsi="Times New Roman"/>
          <w:color w:val="auto"/>
          <w:sz w:val="22"/>
          <w:szCs w:val="22"/>
        </w:rPr>
        <w:t>Avatars include t</w:t>
      </w:r>
      <w:r w:rsidR="00743BC8" w:rsidRPr="001F487D">
        <w:rPr>
          <w:rFonts w:ascii="Times New Roman" w:hAnsi="Times New Roman"/>
          <w:color w:val="auto"/>
          <w:sz w:val="22"/>
          <w:szCs w:val="22"/>
        </w:rPr>
        <w:t>eachers</w:t>
      </w:r>
      <w:r w:rsidRPr="001F487D">
        <w:rPr>
          <w:rFonts w:ascii="Times New Roman" w:hAnsi="Times New Roman"/>
          <w:color w:val="auto"/>
          <w:sz w:val="22"/>
          <w:szCs w:val="22"/>
        </w:rPr>
        <w:t xml:space="preserve">, school administrators and school resource officers—all </w:t>
      </w:r>
      <w:r w:rsidR="00743BC8" w:rsidRPr="001F487D">
        <w:rPr>
          <w:rFonts w:ascii="Times New Roman" w:hAnsi="Times New Roman"/>
          <w:color w:val="auto"/>
          <w:sz w:val="22"/>
          <w:szCs w:val="22"/>
        </w:rPr>
        <w:t>have realistic roles and capabilities similar to what they have in a real school environment</w:t>
      </w:r>
      <w:r w:rsidR="001F487D">
        <w:rPr>
          <w:rFonts w:ascii="Times New Roman" w:hAnsi="Times New Roman"/>
          <w:color w:val="auto"/>
          <w:sz w:val="22"/>
          <w:szCs w:val="22"/>
        </w:rPr>
        <w:t xml:space="preserve">. </w:t>
      </w:r>
      <w:r w:rsidRPr="001F487D">
        <w:rPr>
          <w:rFonts w:ascii="Times New Roman" w:hAnsi="Times New Roman"/>
          <w:color w:val="auto"/>
          <w:sz w:val="22"/>
          <w:szCs w:val="22"/>
        </w:rPr>
        <w:t>Additional</w:t>
      </w:r>
      <w:r w:rsidR="00FD12B7" w:rsidRPr="001F487D">
        <w:rPr>
          <w:rFonts w:ascii="Times New Roman" w:hAnsi="Times New Roman"/>
          <w:color w:val="auto"/>
          <w:sz w:val="22"/>
          <w:szCs w:val="22"/>
        </w:rPr>
        <w:t xml:space="preserve"> avatars include students</w:t>
      </w:r>
      <w:r w:rsidR="00E9037C">
        <w:rPr>
          <w:rFonts w:ascii="Times New Roman" w:hAnsi="Times New Roman"/>
          <w:color w:val="auto"/>
          <w:sz w:val="22"/>
          <w:szCs w:val="22"/>
        </w:rPr>
        <w:t xml:space="preserve"> and</w:t>
      </w:r>
      <w:r w:rsidR="00FD12B7" w:rsidRPr="001F487D">
        <w:rPr>
          <w:rFonts w:ascii="Times New Roman" w:hAnsi="Times New Roman"/>
          <w:color w:val="auto"/>
          <w:sz w:val="22"/>
          <w:szCs w:val="22"/>
        </w:rPr>
        <w:t xml:space="preserve"> suspects, </w:t>
      </w:r>
      <w:r w:rsidR="00E9037C">
        <w:rPr>
          <w:rFonts w:ascii="Times New Roman" w:hAnsi="Times New Roman"/>
          <w:color w:val="auto"/>
          <w:sz w:val="22"/>
          <w:szCs w:val="22"/>
        </w:rPr>
        <w:t>as well as</w:t>
      </w:r>
      <w:r w:rsidR="00FD12B7" w:rsidRPr="001F487D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E84C17">
        <w:rPr>
          <w:rFonts w:ascii="Times New Roman" w:hAnsi="Times New Roman"/>
          <w:color w:val="auto"/>
          <w:sz w:val="22"/>
          <w:szCs w:val="22"/>
        </w:rPr>
        <w:t>law enforcement,</w:t>
      </w:r>
      <w:r w:rsidR="00E9037C">
        <w:rPr>
          <w:rFonts w:ascii="Times New Roman" w:hAnsi="Times New Roman"/>
          <w:color w:val="auto"/>
          <w:sz w:val="22"/>
          <w:szCs w:val="22"/>
        </w:rPr>
        <w:t xml:space="preserve"> for a coordinated </w:t>
      </w:r>
      <w:r w:rsidR="00BC575E">
        <w:rPr>
          <w:rFonts w:ascii="Times New Roman" w:hAnsi="Times New Roman"/>
          <w:color w:val="auto"/>
          <w:sz w:val="22"/>
          <w:szCs w:val="22"/>
        </w:rPr>
        <w:t>response.</w:t>
      </w:r>
      <w:r w:rsidR="00E84C17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65A6C">
        <w:rPr>
          <w:rFonts w:ascii="Times New Roman" w:hAnsi="Times New Roman"/>
          <w:color w:val="auto"/>
          <w:sz w:val="22"/>
          <w:szCs w:val="22"/>
        </w:rPr>
        <w:t>More</w:t>
      </w:r>
      <w:r w:rsidR="00E84C17">
        <w:rPr>
          <w:rFonts w:ascii="Times New Roman" w:hAnsi="Times New Roman"/>
          <w:color w:val="auto"/>
          <w:sz w:val="22"/>
          <w:szCs w:val="22"/>
        </w:rPr>
        <w:t xml:space="preserve"> avatars will be added </w:t>
      </w:r>
      <w:r w:rsidR="00231CF3">
        <w:rPr>
          <w:rFonts w:ascii="Times New Roman" w:hAnsi="Times New Roman"/>
          <w:color w:val="auto"/>
          <w:sz w:val="22"/>
          <w:szCs w:val="22"/>
        </w:rPr>
        <w:t xml:space="preserve">in the future </w:t>
      </w:r>
      <w:r w:rsidR="00E84C17">
        <w:rPr>
          <w:rFonts w:ascii="Times New Roman" w:hAnsi="Times New Roman"/>
          <w:color w:val="auto"/>
          <w:sz w:val="22"/>
          <w:szCs w:val="22"/>
        </w:rPr>
        <w:t>to build in unified command, firefighters and emergency medical services.</w:t>
      </w:r>
    </w:p>
    <w:p w:rsidR="001F487D" w:rsidRPr="001F487D" w:rsidRDefault="001F487D" w:rsidP="001F487D">
      <w:pPr>
        <w:pStyle w:val="Heading1"/>
        <w:numPr>
          <w:ilvl w:val="0"/>
          <w:numId w:val="7"/>
        </w:numPr>
        <w:ind w:left="63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EDGE is meant to complement existing training tools, including live tabletop exercises</w:t>
      </w:r>
      <w:r w:rsidR="00F8608F">
        <w:rPr>
          <w:rFonts w:ascii="Times New Roman" w:hAnsi="Times New Roman"/>
          <w:color w:val="auto"/>
          <w:sz w:val="22"/>
          <w:szCs w:val="22"/>
        </w:rPr>
        <w:t>, which can be costly and time consuming</w:t>
      </w:r>
      <w:r>
        <w:rPr>
          <w:rFonts w:ascii="Times New Roman" w:hAnsi="Times New Roman"/>
          <w:color w:val="auto"/>
          <w:sz w:val="22"/>
          <w:szCs w:val="22"/>
        </w:rPr>
        <w:t xml:space="preserve">. Because </w:t>
      </w:r>
      <w:r w:rsidR="00F8608F">
        <w:rPr>
          <w:rFonts w:ascii="Times New Roman" w:hAnsi="Times New Roman"/>
          <w:color w:val="auto"/>
          <w:sz w:val="22"/>
          <w:szCs w:val="22"/>
        </w:rPr>
        <w:t>EDGE</w:t>
      </w:r>
      <w:r>
        <w:rPr>
          <w:rFonts w:ascii="Times New Roman" w:hAnsi="Times New Roman"/>
          <w:color w:val="auto"/>
          <w:sz w:val="22"/>
          <w:szCs w:val="22"/>
        </w:rPr>
        <w:t xml:space="preserve"> is accessible online, </w:t>
      </w:r>
      <w:r w:rsidRPr="001F487D">
        <w:rPr>
          <w:rFonts w:ascii="Times New Roman" w:hAnsi="Times New Roman"/>
          <w:color w:val="auto"/>
          <w:sz w:val="22"/>
          <w:szCs w:val="22"/>
        </w:rPr>
        <w:t>training</w:t>
      </w:r>
      <w:r>
        <w:rPr>
          <w:rFonts w:ascii="Times New Roman" w:hAnsi="Times New Roman"/>
          <w:color w:val="auto"/>
          <w:sz w:val="22"/>
          <w:szCs w:val="22"/>
        </w:rPr>
        <w:t xml:space="preserve"> can be conducted</w:t>
      </w:r>
      <w:r w:rsidRPr="001F487D">
        <w:rPr>
          <w:rFonts w:ascii="Times New Roman" w:hAnsi="Times New Roman"/>
          <w:color w:val="auto"/>
          <w:sz w:val="22"/>
          <w:szCs w:val="22"/>
        </w:rPr>
        <w:t xml:space="preserve"> without disrupting the school environment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A809EA" w:rsidRPr="00150FCD" w:rsidRDefault="00F8608F" w:rsidP="00743BC8">
      <w:pPr>
        <w:pStyle w:val="Heading1"/>
        <w:numPr>
          <w:ilvl w:val="0"/>
          <w:numId w:val="7"/>
        </w:numPr>
        <w:ind w:left="63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C</w:t>
      </w:r>
      <w:r w:rsidR="00BC575E">
        <w:rPr>
          <w:rFonts w:ascii="Times New Roman" w:hAnsi="Times New Roman"/>
          <w:color w:val="auto"/>
          <w:sz w:val="22"/>
          <w:szCs w:val="22"/>
        </w:rPr>
        <w:t>ommunications</w:t>
      </w:r>
      <w:r>
        <w:rPr>
          <w:rFonts w:ascii="Times New Roman" w:hAnsi="Times New Roman"/>
          <w:color w:val="auto"/>
          <w:sz w:val="22"/>
          <w:szCs w:val="22"/>
        </w:rPr>
        <w:t xml:space="preserve"> function</w:t>
      </w:r>
      <w:r w:rsidR="00BC575E">
        <w:rPr>
          <w:rFonts w:ascii="Times New Roman" w:hAnsi="Times New Roman"/>
          <w:color w:val="auto"/>
          <w:sz w:val="22"/>
          <w:szCs w:val="22"/>
        </w:rPr>
        <w:t xml:space="preserve">s allow role-players to actively converse or exchange commands while running live </w:t>
      </w:r>
      <w:r w:rsidR="00150FCD">
        <w:rPr>
          <w:rFonts w:ascii="Times New Roman" w:hAnsi="Times New Roman"/>
          <w:color w:val="auto"/>
          <w:sz w:val="22"/>
          <w:szCs w:val="22"/>
        </w:rPr>
        <w:t xml:space="preserve">EDGE </w:t>
      </w:r>
      <w:r w:rsidR="00BC575E">
        <w:rPr>
          <w:rFonts w:ascii="Times New Roman" w:hAnsi="Times New Roman"/>
          <w:color w:val="auto"/>
          <w:sz w:val="22"/>
          <w:szCs w:val="22"/>
        </w:rPr>
        <w:t>training exercises.</w:t>
      </w:r>
      <w:r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BC575E">
        <w:rPr>
          <w:rFonts w:ascii="Times New Roman" w:hAnsi="Times New Roman"/>
          <w:color w:val="auto"/>
          <w:sz w:val="22"/>
          <w:szCs w:val="22"/>
        </w:rPr>
        <w:t xml:space="preserve">There is also an </w:t>
      </w:r>
      <w:r>
        <w:rPr>
          <w:rFonts w:ascii="Times New Roman" w:hAnsi="Times New Roman"/>
          <w:color w:val="auto"/>
          <w:sz w:val="22"/>
          <w:szCs w:val="22"/>
        </w:rPr>
        <w:t>after</w:t>
      </w:r>
      <w:r w:rsidR="00BC575E">
        <w:rPr>
          <w:rFonts w:ascii="Times New Roman" w:hAnsi="Times New Roman"/>
          <w:color w:val="auto"/>
          <w:sz w:val="22"/>
          <w:szCs w:val="22"/>
        </w:rPr>
        <w:t>-</w:t>
      </w:r>
      <w:r>
        <w:rPr>
          <w:rFonts w:ascii="Times New Roman" w:hAnsi="Times New Roman"/>
          <w:color w:val="auto"/>
          <w:sz w:val="22"/>
          <w:szCs w:val="22"/>
        </w:rPr>
        <w:t>action</w:t>
      </w:r>
      <w:r w:rsidR="00BC575E">
        <w:rPr>
          <w:rFonts w:ascii="Times New Roman" w:hAnsi="Times New Roman"/>
          <w:color w:val="auto"/>
          <w:sz w:val="22"/>
          <w:szCs w:val="22"/>
        </w:rPr>
        <w:t xml:space="preserve"> capability</w:t>
      </w:r>
      <w:r w:rsidR="00150FCD">
        <w:rPr>
          <w:rFonts w:ascii="Times New Roman" w:hAnsi="Times New Roman"/>
          <w:color w:val="auto"/>
          <w:sz w:val="22"/>
          <w:szCs w:val="22"/>
        </w:rPr>
        <w:t>, so trainers can replay the exercises for further discussion and instruction.</w:t>
      </w:r>
    </w:p>
    <w:p w:rsidR="001C3039" w:rsidRDefault="001F487D" w:rsidP="00150FCD">
      <w:pPr>
        <w:pStyle w:val="Heading1"/>
        <w:spacing w:before="180"/>
      </w:pPr>
      <w:r>
        <w:t>How to obtain EDGE access and training resources</w:t>
      </w:r>
    </w:p>
    <w:p w:rsidR="000A48E9" w:rsidRDefault="000A48E9" w:rsidP="000A48E9">
      <w:r>
        <w:t xml:space="preserve">S&amp;T partnered with </w:t>
      </w:r>
      <w:r w:rsidR="001F487D">
        <w:t xml:space="preserve">game </w:t>
      </w:r>
      <w:r w:rsidR="008A7AAE">
        <w:t xml:space="preserve">developer Cole Engineering Services, Inc. </w:t>
      </w:r>
      <w:r>
        <w:t xml:space="preserve">to provide a point of distribution for </w:t>
      </w:r>
      <w:r w:rsidR="008A7AAE">
        <w:t>EDGE</w:t>
      </w:r>
      <w:r>
        <w:t xml:space="preserve">. </w:t>
      </w:r>
      <w:r w:rsidR="001F487D">
        <w:t>All EDGE account requests are fully vetted and</w:t>
      </w:r>
      <w:r w:rsidR="00D65A6C">
        <w:t>,</w:t>
      </w:r>
      <w:r w:rsidR="001F487D">
        <w:t xml:space="preserve"> once approved</w:t>
      </w:r>
      <w:r w:rsidR="00D65A6C">
        <w:t>,</w:t>
      </w:r>
      <w:r w:rsidR="001F487D">
        <w:t xml:space="preserve"> </w:t>
      </w:r>
      <w:r>
        <w:t xml:space="preserve">Cole Engineering provides online </w:t>
      </w:r>
      <w:r w:rsidR="001F487D">
        <w:t>access</w:t>
      </w:r>
      <w:r>
        <w:t xml:space="preserve">. They also provide a help desk function for </w:t>
      </w:r>
      <w:r w:rsidR="009A2965">
        <w:t>schools or first responder agencies just</w:t>
      </w:r>
      <w:r>
        <w:t xml:space="preserve"> </w:t>
      </w:r>
      <w:r w:rsidR="009A2965">
        <w:t>getting started with EDGE.</w:t>
      </w:r>
      <w:r>
        <w:t xml:space="preserve"> </w:t>
      </w:r>
      <w:r w:rsidR="009A2965">
        <w:t xml:space="preserve">Visit </w:t>
      </w:r>
      <w:hyperlink r:id="rId11" w:history="1">
        <w:r w:rsidR="009A2965" w:rsidRPr="007E4D28">
          <w:rPr>
            <w:rStyle w:val="Hyperlink"/>
          </w:rPr>
          <w:t>www.cesiedgetraining.com</w:t>
        </w:r>
      </w:hyperlink>
      <w:r w:rsidR="009A2965">
        <w:t xml:space="preserve"> or c</w:t>
      </w:r>
      <w:r>
        <w:t>ontact 877-</w:t>
      </w:r>
      <w:r w:rsidRPr="000A48E9">
        <w:rPr>
          <w:b/>
        </w:rPr>
        <w:t>EDGE</w:t>
      </w:r>
      <w:r w:rsidR="009A2965">
        <w:t>-011 (877-334-3011)</w:t>
      </w:r>
      <w:r>
        <w:t xml:space="preserve"> for additional information.</w:t>
      </w:r>
    </w:p>
    <w:sectPr w:rsidR="000A48E9" w:rsidSect="00E95B8F">
      <w:headerReference w:type="default" r:id="rId12"/>
      <w:footerReference w:type="default" r:id="rId13"/>
      <w:type w:val="continuous"/>
      <w:pgSz w:w="12240" w:h="15840"/>
      <w:pgMar w:top="720" w:right="720" w:bottom="720" w:left="720" w:header="288" w:footer="1728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6A" w:rsidRDefault="00F4136A" w:rsidP="00EE4B28">
      <w:r>
        <w:separator/>
      </w:r>
    </w:p>
  </w:endnote>
  <w:endnote w:type="continuationSeparator" w:id="0">
    <w:p w:rsidR="00F4136A" w:rsidRDefault="00F4136A" w:rsidP="00EE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033" w:rsidRPr="001C3039" w:rsidRDefault="008C58B3" w:rsidP="00952033">
    <w:pPr>
      <w:pStyle w:val="Footer"/>
      <w:tabs>
        <w:tab w:val="clear" w:pos="4680"/>
        <w:tab w:val="clear" w:pos="9360"/>
        <w:tab w:val="right" w:pos="10800"/>
      </w:tabs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FD4186C" wp14:editId="46B9CD23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1645920" cy="698139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S-ST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698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3774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60FF92C0" wp14:editId="47ADC430">
              <wp:simplePos x="0" y="0"/>
              <wp:positionH relativeFrom="column">
                <wp:posOffset>2092325</wp:posOffset>
              </wp:positionH>
              <wp:positionV relativeFrom="page">
                <wp:posOffset>9104630</wp:posOffset>
              </wp:positionV>
              <wp:extent cx="4416552" cy="795528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6552" cy="795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A3774" w:rsidRPr="001F487D" w:rsidRDefault="006962B5" w:rsidP="006962B5">
                          <w:pPr>
                            <w:pStyle w:val="NoSpacing"/>
                            <w:jc w:val="lef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487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To learn more about S&amp;T’s EDGE Virtual Training, </w:t>
                          </w:r>
                          <w:r w:rsidR="001F487D" w:rsidRPr="001F487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visit </w:t>
                          </w:r>
                          <w:hyperlink r:id="rId2" w:history="1">
                            <w:r w:rsidR="001F487D" w:rsidRPr="001F487D">
                              <w:rPr>
                                <w:rStyle w:val="Hyperlink"/>
                                <w:color w:val="FFFFFF" w:themeColor="background1"/>
                                <w:sz w:val="24"/>
                                <w:szCs w:val="24"/>
                              </w:rPr>
                              <w:t>https://www.dhs.gov/EDGE</w:t>
                            </w:r>
                          </w:hyperlink>
                          <w:r w:rsidR="001F487D" w:rsidRPr="001F487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or </w:t>
                          </w:r>
                          <w:r w:rsidRPr="001F487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contact </w:t>
                          </w:r>
                          <w:hyperlink r:id="rId3" w:history="1">
                            <w:r w:rsidR="00AE11DB" w:rsidRPr="001F487D">
                              <w:rPr>
                                <w:rStyle w:val="Hyperlink"/>
                                <w:color w:val="FFFFFF" w:themeColor="background1"/>
                                <w:sz w:val="24"/>
                                <w:szCs w:val="24"/>
                              </w:rPr>
                              <w:t>first.responder@hq.dhs.gov</w:t>
                            </w:r>
                          </w:hyperlink>
                          <w:r w:rsidRPr="001F487D"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FF92C0" id="Rectangle 5" o:spid="_x0000_s1026" style="position:absolute;left:0;text-align:left;margin-left:164.75pt;margin-top:716.9pt;width:347.75pt;height:6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" filled="f" stroked="f" strokeweight="1pt">
              <v:textbox>
                <w:txbxContent>
                  <w:p w:rsidR="003A3774" w:rsidRPr="001F487D" w:rsidRDefault="006962B5" w:rsidP="006962B5">
                    <w:pPr>
                      <w:pStyle w:val="NoSpacing"/>
                      <w:jc w:val="left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 w:rsidRPr="001F487D">
                      <w:rPr>
                        <w:color w:val="FFFFFF" w:themeColor="background1"/>
                        <w:sz w:val="24"/>
                        <w:szCs w:val="24"/>
                      </w:rPr>
                      <w:t xml:space="preserve">To learn more about S&amp;T’s EDGE Virtual Training, </w:t>
                    </w:r>
                    <w:r w:rsidR="001F487D" w:rsidRPr="001F487D">
                      <w:rPr>
                        <w:color w:val="FFFFFF" w:themeColor="background1"/>
                        <w:sz w:val="24"/>
                        <w:szCs w:val="24"/>
                      </w:rPr>
                      <w:t xml:space="preserve">visit </w:t>
                    </w:r>
                    <w:hyperlink r:id="rId4" w:history="1">
                      <w:r w:rsidR="001F487D" w:rsidRPr="001F487D">
                        <w:rPr>
                          <w:rStyle w:val="Hyperlink"/>
                          <w:color w:val="FFFFFF" w:themeColor="background1"/>
                          <w:sz w:val="24"/>
                          <w:szCs w:val="24"/>
                        </w:rPr>
                        <w:t>https://www.dhs.gov/EDGE</w:t>
                      </w:r>
                    </w:hyperlink>
                    <w:r w:rsidR="001F487D" w:rsidRPr="001F487D">
                      <w:rPr>
                        <w:color w:val="FFFFFF" w:themeColor="background1"/>
                        <w:sz w:val="24"/>
                        <w:szCs w:val="24"/>
                      </w:rPr>
                      <w:t xml:space="preserve"> or </w:t>
                    </w:r>
                    <w:r w:rsidRPr="001F487D">
                      <w:rPr>
                        <w:color w:val="FFFFFF" w:themeColor="background1"/>
                        <w:sz w:val="24"/>
                        <w:szCs w:val="24"/>
                      </w:rPr>
                      <w:t xml:space="preserve">contact </w:t>
                    </w:r>
                    <w:hyperlink r:id="rId5" w:history="1">
                      <w:r w:rsidR="00AE11DB" w:rsidRPr="001F487D">
                        <w:rPr>
                          <w:rStyle w:val="Hyperlink"/>
                          <w:color w:val="FFFFFF" w:themeColor="background1"/>
                          <w:sz w:val="24"/>
                          <w:szCs w:val="24"/>
                        </w:rPr>
                        <w:t>first.responder@hq.dhs.gov</w:t>
                      </w:r>
                    </w:hyperlink>
                    <w:r w:rsidRPr="001F487D">
                      <w:rPr>
                        <w:color w:val="FFFFFF" w:themeColor="background1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y="page"/>
              <w10:anchorlock/>
            </v:rect>
          </w:pict>
        </mc:Fallback>
      </mc:AlternateContent>
    </w:r>
    <w:r w:rsidR="00147622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04C499D" wp14:editId="39B1069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143000" cy="292608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43000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47622" w:rsidRPr="00147622" w:rsidRDefault="00147622" w:rsidP="00147622">
                          <w:pPr>
                            <w:spacing w:after="0"/>
                            <w:jc w:val="center"/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47622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="00D81BAA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01</w:t>
                          </w:r>
                          <w:r w:rsidR="00F4164A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8</w:t>
                          </w:r>
                          <w:r w:rsidR="006962B5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="006D0B65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09</w:t>
                          </w:r>
                          <w:r w:rsidRPr="00147622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-</w:t>
                          </w:r>
                          <w:r w:rsidR="006D0B65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0</w:t>
                          </w:r>
                          <w:r w:rsidR="006D0B65">
                            <w:rPr>
                              <w:rFonts w:ascii="Franklin Gothic Book" w:hAnsi="Franklin Gothic Book"/>
                              <w:color w:val="FFFFFF" w:themeColor="background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4C499D" id="Rectangle 6" o:spid="_x0000_s1027" style="position:absolute;left:0;text-align:left;margin-left:38.8pt;margin-top:0;width:90pt;height:23.05pt;rotation:-90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" filled="f" stroked="f" strokeweight="1pt">
              <v:textbox>
                <w:txbxContent>
                  <w:p w:rsidR="00147622" w:rsidRPr="00147622" w:rsidRDefault="00147622" w:rsidP="00147622">
                    <w:pPr>
                      <w:spacing w:after="0"/>
                      <w:jc w:val="center"/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</w:pPr>
                    <w:r w:rsidRPr="00147622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="00D81BAA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01</w:t>
                    </w:r>
                    <w:r w:rsidR="00F4164A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8</w:t>
                    </w:r>
                    <w:r w:rsidR="006962B5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-</w:t>
                    </w:r>
                    <w:r w:rsidR="006D0B65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09</w:t>
                    </w:r>
                    <w:r w:rsidRPr="00147622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-</w:t>
                    </w:r>
                    <w:r w:rsidR="006D0B65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0</w:t>
                    </w:r>
                    <w:r w:rsidR="006D0B65">
                      <w:rPr>
                        <w:rFonts w:ascii="Franklin Gothic Book" w:hAnsi="Franklin Gothic Book"/>
                        <w:color w:val="FFFFFF" w:themeColor="background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r w:rsidR="00147622" w:rsidRPr="001C3039">
      <w:rPr>
        <w:noProof/>
        <w:sz w:val="12"/>
        <w:szCs w:val="12"/>
      </w:rPr>
      <w:t xml:space="preserve"> </w:t>
    </w:r>
    <w:r w:rsidR="001C3039" w:rsidRPr="001C303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5757BB88" wp14:editId="5BC22BF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11430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43000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4102D1" id="Rectangle 3" o:spid="_x0000_s1026" style="position:absolute;margin-left:0;margin-top:0;width:612pt;height:90pt;z-index:-251658241;visibility:visible;mso-wrap-style:square;mso-height-percent:0;mso-wrap-distance-left:9pt;mso-wrap-distance-top:0;mso-wrap-distance-right:9pt;mso-wrap-distance-bottom:0;mso-position-horizontal:center;mso-position-horizontal-relative:page;mso-position-vertical:bottom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" fillcolor="#036" stroked="f" strokeweight="1pt"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6A" w:rsidRDefault="00F4136A" w:rsidP="00EE4B28">
      <w:r>
        <w:separator/>
      </w:r>
    </w:p>
  </w:footnote>
  <w:footnote w:type="continuationSeparator" w:id="0">
    <w:p w:rsidR="00F4136A" w:rsidRDefault="00F4136A" w:rsidP="00EE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B5" w:rsidRPr="00EE4B28" w:rsidRDefault="003A40B5" w:rsidP="006962B5">
    <w:pPr>
      <w:spacing w:after="0"/>
      <w:rPr>
        <w:b/>
        <w:color w:val="FFFFFF" w:themeColor="background1"/>
        <w:sz w:val="36"/>
        <w:szCs w:val="36"/>
      </w:rPr>
    </w:pPr>
    <w:r w:rsidRPr="00EE4B28">
      <w:rPr>
        <w:b/>
        <w:color w:val="FFFFFF" w:themeColor="background1"/>
        <w:sz w:val="36"/>
        <w:szCs w:val="36"/>
      </w:rPr>
      <w:t>DHS Sci</w:t>
    </w:r>
    <w:r>
      <w:rPr>
        <w:b/>
        <w:color w:val="FFFFFF" w:themeColor="background1"/>
        <w:sz w:val="36"/>
        <w:szCs w:val="36"/>
      </w:rPr>
      <w:t>ence and Technology Directorate</w:t>
    </w:r>
  </w:p>
  <w:p w:rsidR="003A40B5" w:rsidRPr="006962B5" w:rsidRDefault="006962B5" w:rsidP="006962B5">
    <w:pPr>
      <w:pStyle w:val="Header"/>
      <w:spacing w:after="120"/>
      <w:jc w:val="left"/>
      <w:rPr>
        <w:color w:val="FFFFFF" w:themeColor="background1"/>
        <w:sz w:val="48"/>
        <w:szCs w:val="48"/>
      </w:rPr>
    </w:pPr>
    <w:r w:rsidRPr="006962B5">
      <w:rPr>
        <w:rStyle w:val="TitleChar"/>
        <w:sz w:val="48"/>
        <w:szCs w:val="48"/>
      </w:rPr>
      <w:t xml:space="preserve">Enhanced Dynamic Geo-Social Environment (EDGE) Virtual Training: Simulation Tool for </w:t>
    </w:r>
    <w:r w:rsidR="004A61BC">
      <w:rPr>
        <w:rStyle w:val="TitleChar"/>
        <w:sz w:val="48"/>
        <w:szCs w:val="48"/>
      </w:rPr>
      <w:t>School Safety</w:t>
    </w:r>
    <w:r w:rsidR="003A40B5" w:rsidRPr="006962B5">
      <w:rPr>
        <w:color w:val="FFFFFF" w:themeColor="background1"/>
        <w:sz w:val="48"/>
        <w:szCs w:val="48"/>
      </w:rPr>
      <w:t xml:space="preserve"> </w:t>
    </w:r>
  </w:p>
  <w:p w:rsidR="00C7448C" w:rsidRPr="003A40B5" w:rsidRDefault="00C7448C" w:rsidP="00D81BAA">
    <w:pPr>
      <w:pStyle w:val="Header"/>
      <w:rPr>
        <w:color w:val="FFFFFF" w:themeColor="background1"/>
      </w:rPr>
    </w:pPr>
    <w:r w:rsidRPr="003A40B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4988A31E" wp14:editId="19E6A1A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1252728"/>
              <wp:effectExtent l="0" t="0" r="0" b="508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252728"/>
                      </a:xfrm>
                      <a:prstGeom prst="rect">
                        <a:avLst/>
                      </a:prstGeom>
                      <a:solidFill>
                        <a:srgbClr val="00336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C536F4" id="Rectangle 1" o:spid="_x0000_s1026" style="position:absolute;margin-left:0;margin-top:0;width:612pt;height:98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" fillcolor="#036" stroked="f" strokeweight="1pt"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921AE"/>
    <w:multiLevelType w:val="hybridMultilevel"/>
    <w:tmpl w:val="78C6A994"/>
    <w:lvl w:ilvl="0" w:tplc="5B24CAFC">
      <w:numFmt w:val="bullet"/>
      <w:lvlText w:val="•"/>
      <w:lvlJc w:val="left"/>
      <w:pPr>
        <w:ind w:left="36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B1809"/>
    <w:multiLevelType w:val="hybridMultilevel"/>
    <w:tmpl w:val="98E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2819"/>
    <w:multiLevelType w:val="hybridMultilevel"/>
    <w:tmpl w:val="E6C482BA"/>
    <w:lvl w:ilvl="0" w:tplc="7B70088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29C9"/>
    <w:multiLevelType w:val="hybridMultilevel"/>
    <w:tmpl w:val="1142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A7D9D"/>
    <w:multiLevelType w:val="hybridMultilevel"/>
    <w:tmpl w:val="42E82670"/>
    <w:lvl w:ilvl="0" w:tplc="EB26B45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70D2A"/>
    <w:multiLevelType w:val="hybridMultilevel"/>
    <w:tmpl w:val="473AE0AC"/>
    <w:lvl w:ilvl="0" w:tplc="5B24CAFC">
      <w:numFmt w:val="bullet"/>
      <w:lvlText w:val="•"/>
      <w:lvlJc w:val="left"/>
      <w:pPr>
        <w:ind w:left="360" w:firstLine="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564BB"/>
    <w:multiLevelType w:val="hybridMultilevel"/>
    <w:tmpl w:val="4120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99F793B4-549B-429B-8A81-949075586DF5}"/>
    <w:docVar w:name="dgnword-eventsink" w:val="347272152"/>
  </w:docVars>
  <w:rsids>
    <w:rsidRoot w:val="00C7448C"/>
    <w:rsid w:val="000621DE"/>
    <w:rsid w:val="000A3287"/>
    <w:rsid w:val="000A48E9"/>
    <w:rsid w:val="000F794E"/>
    <w:rsid w:val="00147622"/>
    <w:rsid w:val="00150FCD"/>
    <w:rsid w:val="00154E7C"/>
    <w:rsid w:val="0017211C"/>
    <w:rsid w:val="00184C60"/>
    <w:rsid w:val="001B707A"/>
    <w:rsid w:val="001C3039"/>
    <w:rsid w:val="001F487D"/>
    <w:rsid w:val="00224AC1"/>
    <w:rsid w:val="00231CF3"/>
    <w:rsid w:val="00244210"/>
    <w:rsid w:val="00267FEC"/>
    <w:rsid w:val="002756EA"/>
    <w:rsid w:val="00287E5B"/>
    <w:rsid w:val="0030248C"/>
    <w:rsid w:val="0033759E"/>
    <w:rsid w:val="00353096"/>
    <w:rsid w:val="00375C33"/>
    <w:rsid w:val="00386738"/>
    <w:rsid w:val="003A3774"/>
    <w:rsid w:val="003A40B5"/>
    <w:rsid w:val="003A5069"/>
    <w:rsid w:val="003B5EBB"/>
    <w:rsid w:val="003B6870"/>
    <w:rsid w:val="003E214B"/>
    <w:rsid w:val="003F2FEE"/>
    <w:rsid w:val="00425373"/>
    <w:rsid w:val="004334B2"/>
    <w:rsid w:val="00464AC1"/>
    <w:rsid w:val="00485F29"/>
    <w:rsid w:val="004A61BC"/>
    <w:rsid w:val="004C316C"/>
    <w:rsid w:val="004C7981"/>
    <w:rsid w:val="00504BFE"/>
    <w:rsid w:val="00540D5F"/>
    <w:rsid w:val="0057312C"/>
    <w:rsid w:val="005C5D52"/>
    <w:rsid w:val="005C5E66"/>
    <w:rsid w:val="005C7B89"/>
    <w:rsid w:val="00650137"/>
    <w:rsid w:val="00655400"/>
    <w:rsid w:val="0067223B"/>
    <w:rsid w:val="006962B5"/>
    <w:rsid w:val="00696E33"/>
    <w:rsid w:val="006A2D0B"/>
    <w:rsid w:val="006D0B65"/>
    <w:rsid w:val="00712D08"/>
    <w:rsid w:val="0071515E"/>
    <w:rsid w:val="00740715"/>
    <w:rsid w:val="00743BC8"/>
    <w:rsid w:val="007A10E2"/>
    <w:rsid w:val="007C7936"/>
    <w:rsid w:val="00827B4E"/>
    <w:rsid w:val="008A3AB1"/>
    <w:rsid w:val="008A7AAE"/>
    <w:rsid w:val="008B0228"/>
    <w:rsid w:val="008B4B01"/>
    <w:rsid w:val="008C58B3"/>
    <w:rsid w:val="008E726F"/>
    <w:rsid w:val="00952033"/>
    <w:rsid w:val="0096226C"/>
    <w:rsid w:val="009A2965"/>
    <w:rsid w:val="009B086E"/>
    <w:rsid w:val="00A42204"/>
    <w:rsid w:val="00A62FF2"/>
    <w:rsid w:val="00A809EA"/>
    <w:rsid w:val="00AA7796"/>
    <w:rsid w:val="00AE0279"/>
    <w:rsid w:val="00AE11DB"/>
    <w:rsid w:val="00AF3BA9"/>
    <w:rsid w:val="00B63F75"/>
    <w:rsid w:val="00B810E2"/>
    <w:rsid w:val="00BC575E"/>
    <w:rsid w:val="00BF2F39"/>
    <w:rsid w:val="00C20E66"/>
    <w:rsid w:val="00C7448C"/>
    <w:rsid w:val="00CC3CFD"/>
    <w:rsid w:val="00D14447"/>
    <w:rsid w:val="00D418AA"/>
    <w:rsid w:val="00D65A6C"/>
    <w:rsid w:val="00D81BAA"/>
    <w:rsid w:val="00E84C17"/>
    <w:rsid w:val="00E9037C"/>
    <w:rsid w:val="00E95B8F"/>
    <w:rsid w:val="00EE4B28"/>
    <w:rsid w:val="00F4136A"/>
    <w:rsid w:val="00F4164A"/>
    <w:rsid w:val="00F8608F"/>
    <w:rsid w:val="00FC6304"/>
    <w:rsid w:val="00F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4A666"/>
  <w15:chartTrackingRefBased/>
  <w15:docId w15:val="{75B41AD0-3135-4C5F-9461-E5415928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FE"/>
    <w:pPr>
      <w:suppressAutoHyphens/>
      <w:spacing w:after="120" w:line="240" w:lineRule="auto"/>
      <w:jc w:val="both"/>
    </w:pPr>
    <w:rPr>
      <w:rFonts w:ascii="Times New Roman" w:hAnsi="Times New Roman" w:cs="Times New Roman"/>
    </w:rPr>
  </w:style>
  <w:style w:type="paragraph" w:styleId="Heading1">
    <w:name w:val="heading 1"/>
    <w:aliases w:val="Fact Sheet Heading 1"/>
    <w:basedOn w:val="Normal"/>
    <w:next w:val="Normal"/>
    <w:link w:val="Heading1Char"/>
    <w:uiPriority w:val="9"/>
    <w:qFormat/>
    <w:rsid w:val="00D81BAA"/>
    <w:pPr>
      <w:spacing w:after="60" w:line="260" w:lineRule="exact"/>
      <w:outlineLvl w:val="0"/>
    </w:pPr>
    <w:rPr>
      <w:rFonts w:ascii="Franklin Gothic Demi" w:hAnsi="Franklin Gothic Demi"/>
      <w:color w:val="003366"/>
      <w:sz w:val="24"/>
      <w:szCs w:val="24"/>
    </w:rPr>
  </w:style>
  <w:style w:type="paragraph" w:styleId="Heading2">
    <w:name w:val="heading 2"/>
    <w:aliases w:val="Fact Sheet Heading 2"/>
    <w:basedOn w:val="Normal"/>
    <w:next w:val="Normal"/>
    <w:link w:val="Heading2Char"/>
    <w:uiPriority w:val="9"/>
    <w:semiHidden/>
    <w:unhideWhenUsed/>
    <w:qFormat/>
    <w:rsid w:val="00650137"/>
    <w:pPr>
      <w:keepNext/>
      <w:keepLines/>
      <w:spacing w:before="120" w:after="60" w:line="260" w:lineRule="exact"/>
      <w:outlineLvl w:val="1"/>
    </w:pPr>
    <w:rPr>
      <w:rFonts w:ascii="Franklin Gothic Medium" w:eastAsiaTheme="majorEastAsia" w:hAnsi="Franklin Gothic Medium" w:cstheme="majorBidi"/>
      <w:color w:val="00336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48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48C"/>
  </w:style>
  <w:style w:type="paragraph" w:styleId="Footer">
    <w:name w:val="footer"/>
    <w:basedOn w:val="Normal"/>
    <w:link w:val="FooterChar"/>
    <w:uiPriority w:val="99"/>
    <w:unhideWhenUsed/>
    <w:rsid w:val="00C7448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48C"/>
  </w:style>
  <w:style w:type="character" w:customStyle="1" w:styleId="Heading1Char">
    <w:name w:val="Heading 1 Char"/>
    <w:aliases w:val="Fact Sheet Heading 1 Char"/>
    <w:basedOn w:val="DefaultParagraphFont"/>
    <w:link w:val="Heading1"/>
    <w:uiPriority w:val="9"/>
    <w:rsid w:val="00D81BAA"/>
    <w:rPr>
      <w:rFonts w:ascii="Franklin Gothic Demi" w:hAnsi="Franklin Gothic Demi" w:cs="Times New Roman"/>
      <w:color w:val="003366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B28"/>
    <w:pPr>
      <w:ind w:left="720"/>
      <w:contextualSpacing/>
    </w:pPr>
  </w:style>
  <w:style w:type="paragraph" w:styleId="Title">
    <w:name w:val="Title"/>
    <w:aliases w:val="Fact Sheeet Title"/>
    <w:basedOn w:val="Normal"/>
    <w:next w:val="Normal"/>
    <w:link w:val="TitleChar"/>
    <w:uiPriority w:val="10"/>
    <w:qFormat/>
    <w:rsid w:val="00EE4B28"/>
    <w:pPr>
      <w:jc w:val="left"/>
    </w:pPr>
    <w:rPr>
      <w:rFonts w:ascii="Franklin Gothic Book" w:hAnsi="Franklin Gothic Book"/>
      <w:color w:val="FFFFFF" w:themeColor="background1"/>
      <w:sz w:val="40"/>
      <w:szCs w:val="40"/>
    </w:rPr>
  </w:style>
  <w:style w:type="character" w:customStyle="1" w:styleId="TitleChar">
    <w:name w:val="Title Char"/>
    <w:aliases w:val="Fact Sheeet Title Char"/>
    <w:basedOn w:val="DefaultParagraphFont"/>
    <w:link w:val="Title"/>
    <w:uiPriority w:val="10"/>
    <w:rsid w:val="00EE4B28"/>
    <w:rPr>
      <w:rFonts w:ascii="Franklin Gothic Book" w:hAnsi="Franklin Gothic Book" w:cs="Times New Roman"/>
      <w:color w:val="FFFFFF" w:themeColor="background1"/>
      <w:sz w:val="40"/>
      <w:szCs w:val="40"/>
    </w:rPr>
  </w:style>
  <w:style w:type="paragraph" w:customStyle="1" w:styleId="FactSheetFigureCaption">
    <w:name w:val="Fact Sheet Figure Caption"/>
    <w:basedOn w:val="Normal"/>
    <w:link w:val="FactSheetFigureCaptionChar"/>
    <w:qFormat/>
    <w:rsid w:val="00D81BAA"/>
    <w:pPr>
      <w:spacing w:line="200" w:lineRule="exact"/>
    </w:pPr>
    <w:rPr>
      <w:rFonts w:ascii="Franklin Gothic Book" w:eastAsia="Times New Roman" w:hAnsi="Franklin Gothic Book"/>
      <w:color w:val="003366"/>
      <w:spacing w:val="-4"/>
      <w:kern w:val="18"/>
      <w:sz w:val="20"/>
      <w:szCs w:val="20"/>
    </w:rPr>
  </w:style>
  <w:style w:type="paragraph" w:styleId="NoSpacing">
    <w:name w:val="No Spacing"/>
    <w:uiPriority w:val="1"/>
    <w:qFormat/>
    <w:rsid w:val="00147622"/>
    <w:pPr>
      <w:suppressAutoHyphens/>
      <w:spacing w:after="0" w:line="240" w:lineRule="auto"/>
      <w:jc w:val="both"/>
    </w:pPr>
    <w:rPr>
      <w:rFonts w:ascii="Times New Roman" w:hAnsi="Times New Roman" w:cs="Times New Roman"/>
    </w:rPr>
  </w:style>
  <w:style w:type="character" w:customStyle="1" w:styleId="FactSheetFigureCaptionChar">
    <w:name w:val="Fact Sheet Figure Caption Char"/>
    <w:basedOn w:val="DefaultParagraphFont"/>
    <w:link w:val="FactSheetFigureCaption"/>
    <w:rsid w:val="00D81BAA"/>
    <w:rPr>
      <w:rFonts w:ascii="Franklin Gothic Book" w:eastAsia="Times New Roman" w:hAnsi="Franklin Gothic Book" w:cs="Times New Roman"/>
      <w:color w:val="003366"/>
      <w:spacing w:val="-4"/>
      <w:kern w:val="1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7622"/>
    <w:rPr>
      <w:color w:val="0563C1" w:themeColor="hyperlink"/>
      <w:u w:val="single"/>
    </w:rPr>
  </w:style>
  <w:style w:type="character" w:customStyle="1" w:styleId="Heading2Char">
    <w:name w:val="Heading 2 Char"/>
    <w:aliases w:val="Fact Sheet Heading 2 Char"/>
    <w:basedOn w:val="DefaultParagraphFont"/>
    <w:link w:val="Heading2"/>
    <w:uiPriority w:val="9"/>
    <w:semiHidden/>
    <w:rsid w:val="00650137"/>
    <w:rPr>
      <w:rFonts w:ascii="Franklin Gothic Medium" w:eastAsiaTheme="majorEastAsia" w:hAnsi="Franklin Gothic Medium" w:cstheme="majorBidi"/>
      <w:color w:val="00336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40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D5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D5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D5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1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esiedgetraining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irst.responder@hq.dhs.gov" TargetMode="External"/><Relationship Id="rId2" Type="http://schemas.openxmlformats.org/officeDocument/2006/relationships/hyperlink" Target="https://www.dhs.gov/EDG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first.responder@hq.dhs.gov" TargetMode="External"/><Relationship Id="rId4" Type="http://schemas.openxmlformats.org/officeDocument/2006/relationships/hyperlink" Target="https://www.dhs.gov/E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336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wName xmlns="539d9941-4b91-4c2f-94fc-5f1aa591ca6c" xsi:nil="true"/>
    <UploadType xmlns="539d9941-4b91-4c2f-94fc-5f1aa591ca6c">Initial/Marked Up</UploadType>
    <RQID xmlns="539d9941-4b91-4c2f-94fc-5f1aa591ca6c" xsi:nil="true"/>
    <ConfirmUpload xmlns="539d9941-4b91-4c2f-94fc-5f1aa591ca6c">No</ConfirmUplo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6FE31063996479938A7C844E1482F" ma:contentTypeVersion="6" ma:contentTypeDescription="Create a new document." ma:contentTypeScope="" ma:versionID="8c0234c6bcfcdff20782b4ad32ed1379">
  <xsd:schema xmlns:xsd="http://www.w3.org/2001/XMLSchema" xmlns:xs="http://www.w3.org/2001/XMLSchema" xmlns:p="http://schemas.microsoft.com/office/2006/metadata/properties" xmlns:ns2="539d9941-4b91-4c2f-94fc-5f1aa591ca6c" targetNamespace="http://schemas.microsoft.com/office/2006/metadata/properties" ma:root="true" ma:fieldsID="12914f25f712e43859ce7bffef538f20" ns2:_="">
    <xsd:import namespace="539d9941-4b91-4c2f-94fc-5f1aa591ca6c"/>
    <xsd:element name="properties">
      <xsd:complexType>
        <xsd:sequence>
          <xsd:element name="documentManagement">
            <xsd:complexType>
              <xsd:all>
                <xsd:element ref="ns2:NewName" minOccurs="0"/>
                <xsd:element ref="ns2:RQID" minOccurs="0"/>
                <xsd:element ref="ns2:RQID_x003a_Title" minOccurs="0"/>
                <xsd:element ref="ns2:UploadType" minOccurs="0"/>
                <xsd:element ref="ns2:ConfirmUp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d9941-4b91-4c2f-94fc-5f1aa591ca6c" elementFormDefault="qualified">
    <xsd:import namespace="http://schemas.microsoft.com/office/2006/documentManagement/types"/>
    <xsd:import namespace="http://schemas.microsoft.com/office/infopath/2007/PartnerControls"/>
    <xsd:element name="NewName" ma:index="8" nillable="true" ma:displayName="Purpose" ma:indexed="true" ma:internalName="NewName">
      <xsd:simpleType>
        <xsd:restriction base="dms:Text">
          <xsd:maxLength value="30"/>
        </xsd:restriction>
      </xsd:simpleType>
    </xsd:element>
    <xsd:element name="RQID" ma:index="9" nillable="true" ma:displayName="RQID" ma:indexed="true" ma:list="{91c3d264-28d2-4c66-92df-96db829c569d}" ma:internalName="RQID" ma:showField="ID">
      <xsd:simpleType>
        <xsd:restriction base="dms:Lookup"/>
      </xsd:simpleType>
    </xsd:element>
    <xsd:element name="RQID_x003a_Title" ma:index="10" nillable="true" ma:displayName="RQID:Title" ma:list="{91c3d264-28d2-4c66-92df-96db829c569d}" ma:internalName="RQID_x003a_Title" ma:readOnly="true" ma:showField="Title" ma:web="ca300318-c990-43c8-a7e7-d802526f957b">
      <xsd:simpleType>
        <xsd:restriction base="dms:Lookup"/>
      </xsd:simpleType>
    </xsd:element>
    <xsd:element name="UploadType" ma:index="11" nillable="true" ma:displayName="Upload Type" ma:default="Initial/Marked Up" ma:format="Dropdown" ma:indexed="true" ma:internalName="UploadType">
      <xsd:simpleType>
        <xsd:restriction base="dms:Choice">
          <xsd:enumeration value="Initial/Marked Up"/>
          <xsd:enumeration value="Final"/>
        </xsd:restriction>
      </xsd:simpleType>
    </xsd:element>
    <xsd:element name="ConfirmUpload" ma:index="12" nillable="true" ma:displayName="ConfirmUpload" ma:default="No" ma:description="" ma:indexed="true" ma:internalName="ConfirmUplo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ECEBC-1C8D-4D41-BA4A-A065B2988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98DCA-1094-40C0-9793-2B0658155B14}">
  <ds:schemaRefs>
    <ds:schemaRef ds:uri="http://schemas.microsoft.com/office/2006/metadata/properties"/>
    <ds:schemaRef ds:uri="http://schemas.microsoft.com/office/infopath/2007/PartnerControls"/>
    <ds:schemaRef ds:uri="539d9941-4b91-4c2f-94fc-5f1aa591ca6c"/>
  </ds:schemaRefs>
</ds:datastoreItem>
</file>

<file path=customXml/itemProps3.xml><?xml version="1.0" encoding="utf-8"?>
<ds:datastoreItem xmlns:ds="http://schemas.openxmlformats.org/officeDocument/2006/customXml" ds:itemID="{E0151312-969F-4FE4-B978-E7F94A0DE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d9941-4b91-4c2f-94fc-5f1aa591c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Dynamic Geo-Social Environment (EDGE) Virtual Training: Simulation Tool for First Responders - April 2017</vt:lpstr>
    </vt:vector>
  </TitlesOfParts>
  <Company>Department of Homeland Security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Dynamic Geo-Social Environment (EDGE) Virtual Training: Simulation Tool for First Responders - April 2017</dc:title>
  <dc:subject/>
  <dc:creator>Department of Homeland Security;Science &amp; Technology Directorate;Homeland Security Enterprise &amp; First Responders Group (FRG)</dc:creator>
  <cp:keywords>DHS, S&amp;T, FRG, First Responder, Enhanced Dynamic Geo-Social Environment, EDGE, Virtual Training</cp:keywords>
  <dc:description/>
  <cp:lastModifiedBy>Levitt, Stacey &lt;CTR&gt;</cp:lastModifiedBy>
  <cp:revision>2</cp:revision>
  <dcterms:created xsi:type="dcterms:W3CDTF">2018-09-05T17:34:00Z</dcterms:created>
  <dcterms:modified xsi:type="dcterms:W3CDTF">2018-09-05T17:34:00Z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0x0101009EB6FE31063996479938A7C844E1482F</vt:lpwstr>
  </property>
  <property fmtid="{D5CDD505-2E9C-101B-9397-08002B2CF9AE}" pid="3" name="_dlc_DocIdItemGuid">
    <vt:lpwstr>9aa19dde-adc6-4bd6-a05a-7b1d1461e45a</vt:lpwstr>
  </property>
  <property fmtid="{D5CDD505-2E9C-101B-9397-08002B2CF9AE}" pid="4" name="Division">
    <vt:lpwstr>11</vt:lpwstr>
  </property>
  <property fmtid="{D5CDD505-2E9C-101B-9397-08002B2CF9AE}" pid="5" name="OPStatus">
    <vt:lpwstr>Current</vt:lpwstr>
  </property>
  <property fmtid="{D5CDD505-2E9C-101B-9397-08002B2CF9AE}" pid="6" name="OPPoc">
    <vt:lpwstr>50</vt:lpwstr>
  </property>
  <property fmtid="{D5CDD505-2E9C-101B-9397-08002B2CF9AE}" pid="7" name="OPUpdate">
    <vt:filetime>2018-01-03T05:00:00Z</vt:filetime>
  </property>
  <property fmtid="{D5CDD505-2E9C-101B-9397-08002B2CF9AE}" pid="8" name="Order">
    <vt:r8>550000</vt:r8>
  </property>
</Properties>
</file>