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1DE48" w14:textId="77777777" w:rsidR="001B4EAB" w:rsidRDefault="001B4EAB" w:rsidP="001B4EAB">
      <w:pPr>
        <w:spacing w:after="0"/>
        <w:rPr>
          <w:rFonts w:ascii="Arial" w:hAnsi="Arial" w:cs="Arial"/>
          <w:sz w:val="20"/>
          <w:szCs w:val="20"/>
        </w:rPr>
      </w:pPr>
    </w:p>
    <w:p w14:paraId="0B7DF1EE" w14:textId="77777777" w:rsidR="00A04108" w:rsidRDefault="00A04108" w:rsidP="001B4EAB">
      <w:pPr>
        <w:spacing w:after="0"/>
        <w:rPr>
          <w:rFonts w:ascii="Arial" w:hAnsi="Arial" w:cs="Arial"/>
          <w:sz w:val="20"/>
          <w:szCs w:val="20"/>
        </w:rPr>
        <w:sectPr w:rsidR="00A04108" w:rsidSect="00A04108">
          <w:headerReference w:type="default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5"/>
        <w:gridCol w:w="3607"/>
        <w:gridCol w:w="844"/>
        <w:gridCol w:w="2764"/>
      </w:tblGrid>
      <w:tr w:rsidR="001B1E4E" w14:paraId="4A87C311" w14:textId="77777777" w:rsidTr="001B1E4E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844640" w14:textId="77777777" w:rsidR="001B1E4E" w:rsidRDefault="001B1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B1E4E" w14:paraId="154E2F6E" w14:textId="77777777" w:rsidTr="001B1E4E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533765" w14:textId="77777777" w:rsidR="001B1E4E" w:rsidRDefault="001B1E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810949" w14:textId="77777777" w:rsidR="001B1E4E" w:rsidRDefault="001B1E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1E4E" w14:paraId="3EF6FEAF" w14:textId="77777777" w:rsidTr="001B1E4E">
        <w:trPr>
          <w:trHeight w:val="345"/>
        </w:trPr>
        <w:tc>
          <w:tcPr>
            <w:tcW w:w="3855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7E56D0" w14:textId="77777777" w:rsidR="001B1E4E" w:rsidRDefault="001B1E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7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0D5712F" w14:textId="77777777" w:rsidR="001B1E4E" w:rsidRDefault="001B1E4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8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763E939" w14:textId="236D65DD" w:rsidR="001B1E4E" w:rsidRDefault="00F8371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MEETING </w:t>
            </w:r>
            <w:r w:rsidR="001B1E4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DATE: </w:t>
            </w:r>
            <w:r w:rsidR="001B1E4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1B1E4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B1E4E">
              <w:rPr>
                <w:rFonts w:ascii="Arial" w:hAnsi="Arial" w:cs="Arial"/>
                <w:sz w:val="20"/>
                <w:szCs w:val="20"/>
              </w:rPr>
            </w:r>
            <w:r w:rsidR="001B1E4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B1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1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1E4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1E4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1B1E4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1E4E" w14:paraId="0D696DA7" w14:textId="77777777" w:rsidTr="001B1E4E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54449" w14:textId="77777777" w:rsidR="001B1E4E" w:rsidRDefault="001B1E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9B6F5DF" w14:textId="77777777" w:rsidR="008D75A3" w:rsidRDefault="008D75A3" w:rsidP="001B4EAB">
      <w:pPr>
        <w:spacing w:after="0"/>
        <w:rPr>
          <w:rFonts w:ascii="Arial" w:hAnsi="Arial" w:cs="Arial"/>
          <w:sz w:val="20"/>
          <w:szCs w:val="20"/>
        </w:rPr>
      </w:pPr>
    </w:p>
    <w:p w14:paraId="18251D53" w14:textId="77777777" w:rsidR="005C7988" w:rsidRDefault="005C7988" w:rsidP="005C798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70"/>
      </w:tblGrid>
      <w:tr w:rsidR="005C7988" w:rsidRPr="00760EAC" w14:paraId="30F660C5" w14:textId="77777777" w:rsidTr="00882C88">
        <w:trPr>
          <w:trHeight w:val="278"/>
        </w:trPr>
        <w:tc>
          <w:tcPr>
            <w:tcW w:w="11070" w:type="dxa"/>
            <w:shd w:val="clear" w:color="auto" w:fill="F2F2F2" w:themeFill="background1" w:themeFillShade="F2"/>
            <w:vAlign w:val="center"/>
          </w:tcPr>
          <w:p w14:paraId="62E2C6ED" w14:textId="1CCED185" w:rsidR="005C7988" w:rsidRPr="00760EAC" w:rsidRDefault="005C7988" w:rsidP="005D0FB6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60EAC">
              <w:rPr>
                <w:rFonts w:ascii="Arial" w:hAnsi="Arial" w:cs="Arial"/>
                <w:b/>
                <w:sz w:val="20"/>
                <w:szCs w:val="20"/>
              </w:rPr>
              <w:t>Emotional Disturbance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505                                                              </w:t>
            </w:r>
            <w:r w:rsidR="00F574D0">
              <w:rPr>
                <w:rFonts w:ascii="Arial" w:hAnsi="Arial" w:cs="Arial"/>
                <w:b/>
                <w:sz w:val="20"/>
                <w:szCs w:val="20"/>
              </w:rPr>
              <w:t xml:space="preserve">                     ARSD 24:05:24.01:16, </w:t>
            </w:r>
            <w:r>
              <w:rPr>
                <w:rFonts w:ascii="Arial" w:hAnsi="Arial" w:cs="Arial"/>
                <w:b/>
                <w:sz w:val="20"/>
                <w:szCs w:val="20"/>
              </w:rPr>
              <w:t>24:05:24.01:17</w:t>
            </w:r>
          </w:p>
        </w:tc>
      </w:tr>
      <w:tr w:rsidR="005C7988" w:rsidRPr="00760EAC" w14:paraId="69F67D4A" w14:textId="77777777" w:rsidTr="00882C88">
        <w:trPr>
          <w:trHeight w:val="278"/>
        </w:trPr>
        <w:tc>
          <w:tcPr>
            <w:tcW w:w="11070" w:type="dxa"/>
            <w:shd w:val="clear" w:color="auto" w:fill="F2F2F2" w:themeFill="background1" w:themeFillShade="F2"/>
            <w:vAlign w:val="center"/>
          </w:tcPr>
          <w:p w14:paraId="322C5646" w14:textId="77777777" w:rsidR="005C7988" w:rsidRPr="00760EAC" w:rsidRDefault="005C7988" w:rsidP="005D0FB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D187A90" w14:textId="77777777" w:rsidR="005C7988" w:rsidRDefault="005C7988" w:rsidP="005C7988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0A05DF0" w14:textId="77777777" w:rsidR="001B1E4E" w:rsidRDefault="001B1E4E" w:rsidP="005C7988">
      <w:pPr>
        <w:tabs>
          <w:tab w:val="left" w:pos="1440"/>
          <w:tab w:val="left" w:pos="5040"/>
          <w:tab w:val="left" w:pos="7920"/>
          <w:tab w:val="left" w:pos="8280"/>
          <w:tab w:val="left" w:pos="93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155" w:type="dxa"/>
        <w:tblLayout w:type="fixed"/>
        <w:tblLook w:val="04A0" w:firstRow="1" w:lastRow="0" w:firstColumn="1" w:lastColumn="0" w:noHBand="0" w:noVBand="1"/>
      </w:tblPr>
      <w:tblGrid>
        <w:gridCol w:w="715"/>
        <w:gridCol w:w="1373"/>
        <w:gridCol w:w="9067"/>
      </w:tblGrid>
      <w:tr w:rsidR="005C7988" w:rsidRPr="001B4EAB" w14:paraId="21FF4FBC" w14:textId="77777777" w:rsidTr="00B93CE3">
        <w:trPr>
          <w:trHeight w:val="665"/>
        </w:trPr>
        <w:tc>
          <w:tcPr>
            <w:tcW w:w="11155" w:type="dxa"/>
            <w:gridSpan w:val="3"/>
            <w:vAlign w:val="center"/>
          </w:tcPr>
          <w:p w14:paraId="35CD59EB" w14:textId="74D4ED21" w:rsidR="004E7D30" w:rsidRPr="00882C88" w:rsidRDefault="005C7988" w:rsidP="00B93CE3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882C88">
              <w:rPr>
                <w:rFonts w:ascii="Arial" w:hAnsi="Arial" w:cs="Arial"/>
                <w:sz w:val="20"/>
                <w:szCs w:val="20"/>
              </w:rPr>
              <w:t>The Eligibility Team has compared and interpreted the data on the front page of the eligibility document and has the following interpretation:</w:t>
            </w:r>
            <w:r w:rsidR="00B93C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3CE3" w:rsidRPr="00B93CE3">
              <w:rPr>
                <w:rFonts w:ascii="Arial" w:hAnsi="Arial" w:cs="Arial"/>
                <w:b/>
                <w:sz w:val="20"/>
                <w:szCs w:val="20"/>
              </w:rPr>
              <w:t>(Must meet criteria 1 &amp; 2)</w:t>
            </w:r>
          </w:p>
        </w:tc>
      </w:tr>
      <w:tr w:rsidR="005F2AC3" w:rsidRPr="001B4EAB" w14:paraId="513A1816" w14:textId="77777777" w:rsidTr="00DB63E6">
        <w:trPr>
          <w:trHeight w:val="1061"/>
        </w:trPr>
        <w:tc>
          <w:tcPr>
            <w:tcW w:w="715" w:type="dxa"/>
            <w:vMerge w:val="restart"/>
            <w:vAlign w:val="center"/>
          </w:tcPr>
          <w:p w14:paraId="5AA29E16" w14:textId="77777777" w:rsidR="005F2AC3" w:rsidRPr="001F023F" w:rsidRDefault="005F2AC3" w:rsidP="005D0FB6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F023F">
              <w:rPr>
                <w:rFonts w:ascii="Arial" w:hAnsi="Arial" w:cs="Arial"/>
                <w:sz w:val="48"/>
                <w:szCs w:val="48"/>
              </w:rPr>
              <w:t>1</w:t>
            </w:r>
          </w:p>
        </w:tc>
        <w:tc>
          <w:tcPr>
            <w:tcW w:w="10440" w:type="dxa"/>
            <w:gridSpan w:val="2"/>
            <w:vAlign w:val="center"/>
          </w:tcPr>
          <w:p w14:paraId="4A35DB4C" w14:textId="5F2B9A7E" w:rsidR="005F2AC3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Emotional disturbance is a condition that exhibits one or more of the following characteristics to a marked degree over a long period of time:</w:t>
            </w:r>
          </w:p>
          <w:p w14:paraId="50B57BF6" w14:textId="77777777" w:rsidR="005F2AC3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B979413" w14:textId="7F82CD51" w:rsidR="005F2AC3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882C88">
              <w:rPr>
                <w:rFonts w:ascii="Arial" w:hAnsi="Arial" w:cs="Arial"/>
                <w:sz w:val="20"/>
                <w:szCs w:val="20"/>
              </w:rPr>
              <w:t>Check those that apply:</w:t>
            </w:r>
          </w:p>
          <w:p w14:paraId="71186DD2" w14:textId="7D896630" w:rsidR="005F2AC3" w:rsidRPr="00882C88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882C88">
              <w:rPr>
                <w:rFonts w:ascii="Arial" w:hAnsi="Arial" w:cs="Arial"/>
                <w:sz w:val="20"/>
                <w:szCs w:val="20"/>
              </w:rPr>
              <w:t xml:space="preserve">(student </w:t>
            </w:r>
            <w:r w:rsidRPr="00882C88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882C88">
              <w:rPr>
                <w:rFonts w:ascii="Arial" w:hAnsi="Arial" w:cs="Arial"/>
                <w:sz w:val="20"/>
                <w:szCs w:val="20"/>
              </w:rPr>
              <w:t xml:space="preserve"> exhibit </w:t>
            </w:r>
            <w:r w:rsidRPr="00882C88">
              <w:rPr>
                <w:rFonts w:ascii="Arial" w:hAnsi="Arial" w:cs="Arial"/>
                <w:b/>
                <w:sz w:val="20"/>
                <w:szCs w:val="20"/>
              </w:rPr>
              <w:t>one or more characteristics</w:t>
            </w:r>
            <w:r w:rsidRPr="00882C88">
              <w:rPr>
                <w:rFonts w:ascii="Arial" w:hAnsi="Arial" w:cs="Arial"/>
                <w:sz w:val="20"/>
                <w:szCs w:val="20"/>
              </w:rPr>
              <w:t xml:space="preserve"> to meet criteria):</w:t>
            </w:r>
          </w:p>
        </w:tc>
      </w:tr>
      <w:tr w:rsidR="005F2AC3" w:rsidRPr="001B4EAB" w14:paraId="571CA13D" w14:textId="77777777" w:rsidTr="00D81EFE">
        <w:trPr>
          <w:trHeight w:val="20"/>
        </w:trPr>
        <w:tc>
          <w:tcPr>
            <w:tcW w:w="715" w:type="dxa"/>
            <w:vMerge/>
            <w:vAlign w:val="center"/>
          </w:tcPr>
          <w:p w14:paraId="3CBAD524" w14:textId="62E83327" w:rsidR="005F2AC3" w:rsidRPr="001B4EAB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EECE1" w:themeFill="background2"/>
            <w:vAlign w:val="center"/>
          </w:tcPr>
          <w:p w14:paraId="668F950D" w14:textId="77777777" w:rsidR="005F2AC3" w:rsidRPr="00882C88" w:rsidRDefault="00B27941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417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416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67" w:type="dxa"/>
            <w:vAlign w:val="center"/>
          </w:tcPr>
          <w:p w14:paraId="2D55FECC" w14:textId="77777777" w:rsidR="005F2AC3" w:rsidRPr="00882C88" w:rsidRDefault="005F2AC3" w:rsidP="005D0FB6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882C88">
              <w:rPr>
                <w:rFonts w:ascii="Arial" w:hAnsi="Arial" w:cs="Arial"/>
                <w:sz w:val="20"/>
                <w:szCs w:val="20"/>
              </w:rPr>
              <w:t>An inability to learn which cannot be explained by intellectual, sensory or health factors.</w:t>
            </w:r>
          </w:p>
        </w:tc>
      </w:tr>
      <w:tr w:rsidR="005F2AC3" w:rsidRPr="001B4EAB" w14:paraId="041ECE30" w14:textId="77777777" w:rsidTr="00D81EFE">
        <w:trPr>
          <w:trHeight w:val="20"/>
        </w:trPr>
        <w:tc>
          <w:tcPr>
            <w:tcW w:w="715" w:type="dxa"/>
            <w:vMerge/>
            <w:vAlign w:val="center"/>
          </w:tcPr>
          <w:p w14:paraId="006285CB" w14:textId="77777777" w:rsidR="005F2AC3" w:rsidRPr="001B4EAB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EECE1" w:themeFill="background2"/>
            <w:vAlign w:val="center"/>
          </w:tcPr>
          <w:p w14:paraId="5EB36E0C" w14:textId="77777777" w:rsidR="005F2AC3" w:rsidRPr="00882C88" w:rsidRDefault="00B27941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631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523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67" w:type="dxa"/>
            <w:vAlign w:val="center"/>
          </w:tcPr>
          <w:p w14:paraId="2491B022" w14:textId="77777777" w:rsidR="005F2AC3" w:rsidRPr="00882C88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882C88">
              <w:rPr>
                <w:rFonts w:ascii="Arial" w:hAnsi="Arial" w:cs="Arial"/>
                <w:sz w:val="20"/>
                <w:szCs w:val="20"/>
              </w:rPr>
              <w:t>An inability to build or maintain satisfactory interpersonal relationships with peers and teachers.</w:t>
            </w:r>
          </w:p>
        </w:tc>
      </w:tr>
      <w:tr w:rsidR="005F2AC3" w:rsidRPr="001B4EAB" w14:paraId="776C102D" w14:textId="77777777" w:rsidTr="00D81EFE">
        <w:trPr>
          <w:trHeight w:val="20"/>
        </w:trPr>
        <w:tc>
          <w:tcPr>
            <w:tcW w:w="715" w:type="dxa"/>
            <w:vMerge/>
            <w:vAlign w:val="center"/>
          </w:tcPr>
          <w:p w14:paraId="2CD8C601" w14:textId="77777777" w:rsidR="005F2AC3" w:rsidRPr="001B4EAB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EECE1" w:themeFill="background2"/>
            <w:vAlign w:val="center"/>
          </w:tcPr>
          <w:p w14:paraId="1330E18B" w14:textId="77777777" w:rsidR="005F2AC3" w:rsidRPr="00882C88" w:rsidRDefault="00B27941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539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9343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67" w:type="dxa"/>
            <w:vAlign w:val="center"/>
          </w:tcPr>
          <w:p w14:paraId="5549486B" w14:textId="77777777" w:rsidR="005F2AC3" w:rsidRPr="00882C88" w:rsidRDefault="005F2AC3" w:rsidP="005D0FB6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882C88">
              <w:rPr>
                <w:rFonts w:ascii="Arial" w:hAnsi="Arial" w:cs="Arial"/>
                <w:sz w:val="20"/>
                <w:szCs w:val="20"/>
              </w:rPr>
              <w:t>Inappropriate types of behavior or feelings under normal circumstances.</w:t>
            </w:r>
          </w:p>
        </w:tc>
      </w:tr>
      <w:tr w:rsidR="005F2AC3" w:rsidRPr="001B4EAB" w14:paraId="2BBC1B1D" w14:textId="77777777" w:rsidTr="00D81EFE">
        <w:trPr>
          <w:trHeight w:val="20"/>
        </w:trPr>
        <w:tc>
          <w:tcPr>
            <w:tcW w:w="715" w:type="dxa"/>
            <w:vMerge/>
            <w:vAlign w:val="center"/>
          </w:tcPr>
          <w:p w14:paraId="07B5905A" w14:textId="77777777" w:rsidR="005F2AC3" w:rsidRPr="001B4EAB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EECE1" w:themeFill="background2"/>
            <w:vAlign w:val="center"/>
          </w:tcPr>
          <w:p w14:paraId="5B6F85DD" w14:textId="77777777" w:rsidR="005F2AC3" w:rsidRPr="00882C88" w:rsidRDefault="00B27941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26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5181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67" w:type="dxa"/>
            <w:vAlign w:val="center"/>
          </w:tcPr>
          <w:p w14:paraId="606F5FD3" w14:textId="77777777" w:rsidR="005F2AC3" w:rsidRPr="00882C88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882C88">
              <w:rPr>
                <w:rFonts w:ascii="Arial" w:hAnsi="Arial" w:cs="Arial"/>
                <w:sz w:val="20"/>
                <w:szCs w:val="20"/>
              </w:rPr>
              <w:t>A general pervasive mood of unhappiness or depression.</w:t>
            </w:r>
          </w:p>
        </w:tc>
      </w:tr>
      <w:tr w:rsidR="005F2AC3" w:rsidRPr="001B4EAB" w14:paraId="62DF5848" w14:textId="77777777" w:rsidTr="00D81EFE">
        <w:trPr>
          <w:trHeight w:val="20"/>
        </w:trPr>
        <w:tc>
          <w:tcPr>
            <w:tcW w:w="715" w:type="dxa"/>
            <w:vMerge/>
            <w:vAlign w:val="center"/>
          </w:tcPr>
          <w:p w14:paraId="6A68EBDE" w14:textId="77777777" w:rsidR="005F2AC3" w:rsidRPr="001B4EAB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EECE1" w:themeFill="background2"/>
            <w:vAlign w:val="center"/>
          </w:tcPr>
          <w:p w14:paraId="562D96AA" w14:textId="77777777" w:rsidR="005F2AC3" w:rsidRPr="00882C88" w:rsidRDefault="00B27941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564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984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67" w:type="dxa"/>
            <w:vAlign w:val="center"/>
          </w:tcPr>
          <w:p w14:paraId="2DF9CAA1" w14:textId="77777777" w:rsidR="005F2AC3" w:rsidRPr="00882C88" w:rsidRDefault="005F2AC3" w:rsidP="005D0FB6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882C88">
              <w:rPr>
                <w:rFonts w:ascii="Arial" w:hAnsi="Arial" w:cs="Arial"/>
                <w:sz w:val="20"/>
                <w:szCs w:val="20"/>
              </w:rPr>
              <w:t>A tendency to develop physical symptoms or fears associated with personal or school problems.</w:t>
            </w:r>
          </w:p>
        </w:tc>
      </w:tr>
      <w:tr w:rsidR="005C7988" w:rsidRPr="001B4EAB" w14:paraId="65670D59" w14:textId="77777777" w:rsidTr="00D81EFE">
        <w:trPr>
          <w:trHeight w:val="890"/>
        </w:trPr>
        <w:tc>
          <w:tcPr>
            <w:tcW w:w="11155" w:type="dxa"/>
            <w:gridSpan w:val="3"/>
          </w:tcPr>
          <w:p w14:paraId="2D4A9B2C" w14:textId="77777777" w:rsidR="005C7988" w:rsidRDefault="005C7988" w:rsidP="005D0FB6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22FB8BC" w14:textId="77777777" w:rsidR="005C7988" w:rsidRPr="00EB1FD1" w:rsidRDefault="005C7988" w:rsidP="005D0FB6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EB1FD1">
              <w:rPr>
                <w:rFonts w:ascii="Arial" w:hAnsi="Arial" w:cs="Arial"/>
                <w:sz w:val="20"/>
                <w:szCs w:val="20"/>
              </w:rPr>
              <w:t>Emotional disturbance does not include social maladjustment, unless the student also has an emotional disturbance.  Emotional disturbance includes schizophrenia.</w:t>
            </w:r>
          </w:p>
          <w:p w14:paraId="1BCEBE4B" w14:textId="77777777" w:rsidR="005C7988" w:rsidRPr="001B4EAB" w:rsidRDefault="005C7988" w:rsidP="005D0FB6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</w:tr>
      <w:tr w:rsidR="005F2AC3" w:rsidRPr="001B4EAB" w14:paraId="6E3F2804" w14:textId="77777777" w:rsidTr="00D81EFE">
        <w:trPr>
          <w:trHeight w:val="1061"/>
        </w:trPr>
        <w:tc>
          <w:tcPr>
            <w:tcW w:w="715" w:type="dxa"/>
            <w:vMerge w:val="restart"/>
            <w:vAlign w:val="center"/>
          </w:tcPr>
          <w:p w14:paraId="2C723273" w14:textId="77777777" w:rsidR="005F2AC3" w:rsidRPr="001F023F" w:rsidRDefault="005F2AC3" w:rsidP="005D0FB6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1F023F">
              <w:rPr>
                <w:rFonts w:ascii="Arial" w:hAnsi="Arial" w:cs="Arial"/>
                <w:sz w:val="48"/>
                <w:szCs w:val="48"/>
              </w:rPr>
              <w:t>2</w:t>
            </w:r>
          </w:p>
        </w:tc>
        <w:tc>
          <w:tcPr>
            <w:tcW w:w="10440" w:type="dxa"/>
            <w:gridSpan w:val="2"/>
            <w:vAlign w:val="center"/>
          </w:tcPr>
          <w:p w14:paraId="34063C2C" w14:textId="0EA0C3C6" w:rsidR="005F2AC3" w:rsidRPr="008615A8" w:rsidRDefault="005F2AC3" w:rsidP="005D0FB6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student may be identified as emotionally disturbed if the following requirements are met: </w:t>
            </w:r>
            <w:r w:rsidRPr="0025083D">
              <w:rPr>
                <w:rFonts w:ascii="Arial" w:hAnsi="Arial" w:cs="Arial"/>
                <w:b/>
                <w:sz w:val="20"/>
                <w:szCs w:val="20"/>
              </w:rPr>
              <w:t>(Must meet all criteria)</w:t>
            </w:r>
          </w:p>
        </w:tc>
      </w:tr>
      <w:tr w:rsidR="005F2AC3" w:rsidRPr="001B4EAB" w14:paraId="6527469F" w14:textId="77777777" w:rsidTr="00D81EFE">
        <w:trPr>
          <w:trHeight w:val="20"/>
        </w:trPr>
        <w:tc>
          <w:tcPr>
            <w:tcW w:w="715" w:type="dxa"/>
            <w:vMerge/>
            <w:vAlign w:val="center"/>
          </w:tcPr>
          <w:p w14:paraId="07EF1EF6" w14:textId="77777777" w:rsidR="005F2AC3" w:rsidRPr="001B4EAB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EECE1" w:themeFill="background2"/>
            <w:vAlign w:val="center"/>
          </w:tcPr>
          <w:p w14:paraId="7B83806E" w14:textId="77777777" w:rsidR="005F2AC3" w:rsidRPr="00882C88" w:rsidRDefault="00B27941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164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7276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67" w:type="dxa"/>
            <w:vAlign w:val="center"/>
          </w:tcPr>
          <w:p w14:paraId="7EE2FD95" w14:textId="77777777" w:rsidR="005F2AC3" w:rsidRPr="00882C88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882C88">
              <w:rPr>
                <w:rFonts w:ascii="Arial" w:hAnsi="Arial" w:cs="Arial"/>
                <w:sz w:val="20"/>
                <w:szCs w:val="20"/>
              </w:rPr>
              <w:t>The student characteristics are exhibited serious behavior problems over a long period of time (not less than 6 months).</w:t>
            </w:r>
          </w:p>
        </w:tc>
      </w:tr>
      <w:tr w:rsidR="005F2AC3" w:rsidRPr="001B4EAB" w14:paraId="30A96877" w14:textId="77777777" w:rsidTr="00D81EFE">
        <w:trPr>
          <w:trHeight w:val="20"/>
        </w:trPr>
        <w:tc>
          <w:tcPr>
            <w:tcW w:w="715" w:type="dxa"/>
            <w:vMerge/>
            <w:vAlign w:val="center"/>
          </w:tcPr>
          <w:p w14:paraId="2ECD2797" w14:textId="77777777" w:rsidR="005F2AC3" w:rsidRPr="001B4EAB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EECE1" w:themeFill="background2"/>
            <w:vAlign w:val="center"/>
          </w:tcPr>
          <w:p w14:paraId="0F749FEE" w14:textId="77777777" w:rsidR="005F2AC3" w:rsidRPr="00882C88" w:rsidRDefault="00B27941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369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397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67" w:type="dxa"/>
            <w:vAlign w:val="center"/>
          </w:tcPr>
          <w:p w14:paraId="0828194C" w14:textId="77777777" w:rsidR="005F2AC3" w:rsidRPr="00882C88" w:rsidRDefault="005F2AC3" w:rsidP="005D0FB6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82C88">
              <w:rPr>
                <w:rFonts w:ascii="Arial" w:hAnsi="Arial" w:cs="Arial"/>
                <w:sz w:val="20"/>
                <w:szCs w:val="20"/>
              </w:rPr>
              <w:t>Documentation from the school and one or more sources of the frequency &amp; severity of the</w:t>
            </w:r>
          </w:p>
          <w:p w14:paraId="055F360E" w14:textId="77777777" w:rsidR="005F2AC3" w:rsidRPr="00882C88" w:rsidRDefault="005F2AC3" w:rsidP="005D0FB6">
            <w:pPr>
              <w:tabs>
                <w:tab w:val="left" w:pos="1440"/>
                <w:tab w:val="left" w:pos="5040"/>
                <w:tab w:val="left" w:pos="7920"/>
                <w:tab w:val="left" w:pos="8280"/>
                <w:tab w:val="left" w:pos="9360"/>
              </w:tabs>
              <w:ind w:left="288" w:hanging="288"/>
              <w:rPr>
                <w:rFonts w:ascii="Arial" w:hAnsi="Arial" w:cs="Arial"/>
                <w:sz w:val="20"/>
                <w:szCs w:val="20"/>
              </w:rPr>
            </w:pPr>
            <w:r w:rsidRPr="00882C88">
              <w:rPr>
                <w:rFonts w:ascii="Arial" w:hAnsi="Arial" w:cs="Arial"/>
                <w:sz w:val="20"/>
                <w:szCs w:val="20"/>
              </w:rPr>
              <w:t>targeted behaviors.</w:t>
            </w:r>
          </w:p>
        </w:tc>
      </w:tr>
      <w:tr w:rsidR="005F2AC3" w:rsidRPr="001B4EAB" w14:paraId="64EF8FCC" w14:textId="77777777" w:rsidTr="00D81EFE">
        <w:trPr>
          <w:trHeight w:val="20"/>
        </w:trPr>
        <w:tc>
          <w:tcPr>
            <w:tcW w:w="715" w:type="dxa"/>
            <w:vMerge/>
            <w:vAlign w:val="center"/>
          </w:tcPr>
          <w:p w14:paraId="6E196B9A" w14:textId="77777777" w:rsidR="005F2AC3" w:rsidRPr="001B4EAB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EEECE1" w:themeFill="background2"/>
            <w:vAlign w:val="center"/>
          </w:tcPr>
          <w:p w14:paraId="6041F2FF" w14:textId="77777777" w:rsidR="005F2AC3" w:rsidRPr="00882C88" w:rsidRDefault="00B27941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649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0683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2AC3" w:rsidRPr="00882C8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F2AC3" w:rsidRPr="00882C88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9067" w:type="dxa"/>
            <w:vAlign w:val="center"/>
          </w:tcPr>
          <w:p w14:paraId="5D140ACF" w14:textId="77777777" w:rsidR="005F2AC3" w:rsidRPr="00882C88" w:rsidRDefault="005F2AC3" w:rsidP="005D0FB6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882C88">
              <w:rPr>
                <w:rFonts w:ascii="Arial" w:hAnsi="Arial" w:cs="Arial"/>
                <w:sz w:val="20"/>
                <w:szCs w:val="20"/>
              </w:rPr>
              <w:t>Student's performance falls 2 standard deviations or more below the mean in emotional functions, as measured in school and home or community on nationally-normed technically adequate measures.</w:t>
            </w:r>
          </w:p>
        </w:tc>
      </w:tr>
      <w:tr w:rsidR="00B93CE3" w:rsidRPr="00980929" w14:paraId="30BBF86D" w14:textId="77777777" w:rsidTr="00620646">
        <w:trPr>
          <w:trHeight w:val="1011"/>
        </w:trPr>
        <w:tc>
          <w:tcPr>
            <w:tcW w:w="11155" w:type="dxa"/>
            <w:gridSpan w:val="3"/>
            <w:vAlign w:val="center"/>
          </w:tcPr>
          <w:p w14:paraId="779F2E31" w14:textId="77777777" w:rsidR="00B93CE3" w:rsidRPr="00980929" w:rsidRDefault="00B93CE3" w:rsidP="00FF64E8">
            <w:pPr>
              <w:tabs>
                <w:tab w:val="left" w:pos="5040"/>
                <w:tab w:val="left" w:pos="7920"/>
                <w:tab w:val="left" w:pos="828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80929">
              <w:rPr>
                <w:rFonts w:ascii="Arial" w:hAnsi="Arial" w:cs="Arial"/>
                <w:sz w:val="20"/>
                <w:szCs w:val="20"/>
              </w:rPr>
              <w:t>Adverse effects in educational performance must be verified through the full and individual evaluation procedures as provided in § 24:05:25:04.</w:t>
            </w:r>
          </w:p>
        </w:tc>
      </w:tr>
    </w:tbl>
    <w:p w14:paraId="0602F93D" w14:textId="7C097A45" w:rsidR="001B4EAB" w:rsidRDefault="001B4EAB" w:rsidP="005C798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ind w:left="360"/>
        <w:contextualSpacing/>
        <w:rPr>
          <w:rFonts w:ascii="Arial" w:hAnsi="Arial" w:cs="Arial"/>
          <w:sz w:val="20"/>
          <w:szCs w:val="20"/>
        </w:rPr>
      </w:pPr>
    </w:p>
    <w:p w14:paraId="6D0533AD" w14:textId="77777777" w:rsidR="00D13069" w:rsidRDefault="00D13069" w:rsidP="005C798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ind w:left="360"/>
        <w:contextualSpacing/>
        <w:rPr>
          <w:rFonts w:ascii="Arial" w:hAnsi="Arial" w:cs="Arial"/>
          <w:sz w:val="20"/>
          <w:szCs w:val="20"/>
        </w:rPr>
      </w:pPr>
    </w:p>
    <w:p w14:paraId="19A8F8B1" w14:textId="77777777" w:rsidR="00D13069" w:rsidRDefault="00D13069" w:rsidP="00D13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C41AA1">
        <w:rPr>
          <w:rFonts w:ascii="Arial" w:hAnsi="Arial" w:cs="Arial"/>
          <w:sz w:val="20"/>
          <w:szCs w:val="20"/>
        </w:rPr>
        <w:t>The Eligibility team determined that:</w:t>
      </w:r>
    </w:p>
    <w:p w14:paraId="025951A1" w14:textId="2941D958" w:rsidR="00D13069" w:rsidRDefault="00B27941" w:rsidP="00D13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hd w:val="clear" w:color="auto" w:fill="FFFFFF" w:themeFill="background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4997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06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13069">
        <w:rPr>
          <w:rFonts w:ascii="Arial" w:hAnsi="Arial" w:cs="Arial"/>
          <w:sz w:val="20"/>
          <w:szCs w:val="20"/>
        </w:rPr>
        <w:t xml:space="preserve"> Yes</w:t>
      </w:r>
      <w:r w:rsidR="00D13069" w:rsidRPr="003D2264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43811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3069" w:rsidRPr="003D2264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D13069">
        <w:rPr>
          <w:rFonts w:ascii="Arial" w:hAnsi="Arial" w:cs="Arial"/>
          <w:sz w:val="20"/>
          <w:szCs w:val="20"/>
        </w:rPr>
        <w:t xml:space="preserve"> No - The student meets criteria under the category of</w:t>
      </w:r>
      <w:r w:rsidR="00D13069">
        <w:rPr>
          <w:rFonts w:ascii="Arial" w:hAnsi="Arial" w:cs="Arial"/>
          <w:b/>
          <w:sz w:val="20"/>
          <w:szCs w:val="20"/>
        </w:rPr>
        <w:t xml:space="preserve"> Emotional Disturbance</w:t>
      </w:r>
    </w:p>
    <w:p w14:paraId="47805AFC" w14:textId="0DD145F3" w:rsidR="00D13069" w:rsidRPr="001B4EAB" w:rsidRDefault="00D13069" w:rsidP="00D1306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sectPr w:rsidR="00D13069" w:rsidRPr="001B4EAB" w:rsidSect="00A0410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2916A" w14:textId="77777777" w:rsidR="00ED5768" w:rsidRDefault="00ED5768" w:rsidP="001B4EAB">
      <w:pPr>
        <w:spacing w:after="0" w:line="240" w:lineRule="auto"/>
      </w:pPr>
      <w:r>
        <w:separator/>
      </w:r>
    </w:p>
  </w:endnote>
  <w:endnote w:type="continuationSeparator" w:id="0">
    <w:p w14:paraId="11725BBC" w14:textId="77777777" w:rsidR="00ED5768" w:rsidRDefault="00ED5768" w:rsidP="001B4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7967" w14:textId="3E3F28D8" w:rsidR="00206707" w:rsidRDefault="005F2AC3">
    <w:pPr>
      <w:pStyle w:val="Footer"/>
    </w:pPr>
    <w:r>
      <w:t>South Dakota Department of Education</w:t>
    </w:r>
    <w:r w:rsidR="00206707">
      <w:ptab w:relativeTo="margin" w:alignment="center" w:leader="none"/>
    </w:r>
    <w:r w:rsidR="00206707">
      <w:t>1</w:t>
    </w:r>
    <w:r w:rsidR="00206707">
      <w:ptab w:relativeTo="margin" w:alignment="right" w:leader="none"/>
    </w:r>
    <w:r w:rsidR="00206707">
      <w:fldChar w:fldCharType="begin"/>
    </w:r>
    <w:r w:rsidR="00206707">
      <w:instrText xml:space="preserve"> DATE \@ "MMMM d, yyyy" </w:instrText>
    </w:r>
    <w:r w:rsidR="00206707">
      <w:fldChar w:fldCharType="separate"/>
    </w:r>
    <w:r w:rsidR="00B27941">
      <w:rPr>
        <w:noProof/>
      </w:rPr>
      <w:t>November 4, 2016</w:t>
    </w:r>
    <w:r w:rsidR="00206707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26B43" w14:textId="77777777" w:rsidR="00ED5768" w:rsidRDefault="00ED5768" w:rsidP="001B4EAB">
      <w:pPr>
        <w:spacing w:after="0" w:line="240" w:lineRule="auto"/>
      </w:pPr>
      <w:r>
        <w:separator/>
      </w:r>
    </w:p>
  </w:footnote>
  <w:footnote w:type="continuationSeparator" w:id="0">
    <w:p w14:paraId="2D6B1533" w14:textId="77777777" w:rsidR="00ED5768" w:rsidRDefault="00ED5768" w:rsidP="001B4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48EC9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Determination of Eligibility/Continued Eligibility</w:t>
    </w:r>
  </w:p>
  <w:p w14:paraId="520694A1" w14:textId="77777777" w:rsidR="008D75A3" w:rsidRDefault="008D75A3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 w:rsidRPr="008D75A3">
      <w:rPr>
        <w:rFonts w:ascii="Arial" w:hAnsi="Arial" w:cs="Arial"/>
        <w:b/>
        <w:caps/>
        <w:sz w:val="20"/>
        <w:szCs w:val="20"/>
      </w:rPr>
      <w:t>ARSD 24:05:24:01 &amp; 24:05:25</w:t>
    </w:r>
  </w:p>
  <w:p w14:paraId="24E60873" w14:textId="77777777" w:rsidR="00775A1E" w:rsidRDefault="00775A1E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</w:p>
  <w:p w14:paraId="6180B5A2" w14:textId="5A167813" w:rsidR="001B4EAB" w:rsidRPr="00775A1E" w:rsidRDefault="00775A1E" w:rsidP="008D75A3">
    <w:pPr>
      <w:spacing w:after="0" w:line="240" w:lineRule="auto"/>
      <w:ind w:right="-720"/>
      <w:jc w:val="center"/>
      <w:rPr>
        <w:rFonts w:ascii="Arial" w:hAnsi="Arial" w:cs="Arial"/>
        <w:b/>
        <w:caps/>
        <w:sz w:val="20"/>
        <w:szCs w:val="20"/>
      </w:rPr>
    </w:pPr>
    <w:r>
      <w:rPr>
        <w:rFonts w:ascii="Arial" w:hAnsi="Arial" w:cs="Arial"/>
        <w:b/>
        <w:sz w:val="20"/>
      </w:rPr>
      <w:t>(</w:t>
    </w:r>
    <w:r w:rsidRPr="00775A1E">
      <w:rPr>
        <w:rFonts w:ascii="Arial" w:hAnsi="Arial" w:cs="Arial"/>
        <w:b/>
        <w:sz w:val="20"/>
      </w:rPr>
      <w:t xml:space="preserve">EMOTIONAL DISTURBANCE </w:t>
    </w:r>
    <w:r>
      <w:rPr>
        <w:rFonts w:ascii="Arial" w:hAnsi="Arial" w:cs="Arial"/>
        <w:b/>
        <w:sz w:val="20"/>
      </w:rPr>
      <w:t>–</w:t>
    </w:r>
    <w:r w:rsidRPr="00775A1E">
      <w:rPr>
        <w:rFonts w:ascii="Arial" w:hAnsi="Arial" w:cs="Arial"/>
        <w:b/>
        <w:sz w:val="20"/>
      </w:rPr>
      <w:t xml:space="preserve"> 505</w:t>
    </w:r>
    <w:r>
      <w:rPr>
        <w:rFonts w:ascii="Arial" w:hAnsi="Arial" w:cs="Arial"/>
        <w:b/>
        <w:sz w:val="20"/>
      </w:rPr>
      <w:t xml:space="preserve">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34B5"/>
    <w:multiLevelType w:val="hybridMultilevel"/>
    <w:tmpl w:val="81E82A6A"/>
    <w:lvl w:ilvl="0" w:tplc="AD0ADFB2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r7Rjk3eKu91XryxHyzWWQqZFQ8=" w:salt="DtoIGrF+iVQ8UkjVT7tOA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EAB"/>
    <w:rsid w:val="000059B6"/>
    <w:rsid w:val="001B1E4E"/>
    <w:rsid w:val="001B4EAB"/>
    <w:rsid w:val="00206707"/>
    <w:rsid w:val="00210A27"/>
    <w:rsid w:val="0022205F"/>
    <w:rsid w:val="0025083D"/>
    <w:rsid w:val="002F5E18"/>
    <w:rsid w:val="00373BE4"/>
    <w:rsid w:val="003A42CB"/>
    <w:rsid w:val="004E7D30"/>
    <w:rsid w:val="005825B6"/>
    <w:rsid w:val="00584BF2"/>
    <w:rsid w:val="005C7988"/>
    <w:rsid w:val="005D1C2A"/>
    <w:rsid w:val="005F2AC3"/>
    <w:rsid w:val="00603EE0"/>
    <w:rsid w:val="0060461A"/>
    <w:rsid w:val="006E197B"/>
    <w:rsid w:val="006E6B85"/>
    <w:rsid w:val="0075422F"/>
    <w:rsid w:val="0077053A"/>
    <w:rsid w:val="00775A1E"/>
    <w:rsid w:val="008208EE"/>
    <w:rsid w:val="00827F43"/>
    <w:rsid w:val="008615A8"/>
    <w:rsid w:val="00882C88"/>
    <w:rsid w:val="008D75A3"/>
    <w:rsid w:val="00932B49"/>
    <w:rsid w:val="00947C26"/>
    <w:rsid w:val="00996C8D"/>
    <w:rsid w:val="00A04108"/>
    <w:rsid w:val="00B1341F"/>
    <w:rsid w:val="00B27941"/>
    <w:rsid w:val="00B7466C"/>
    <w:rsid w:val="00B93CE3"/>
    <w:rsid w:val="00BB0A0C"/>
    <w:rsid w:val="00C26E53"/>
    <w:rsid w:val="00C46D86"/>
    <w:rsid w:val="00CB08E8"/>
    <w:rsid w:val="00D13069"/>
    <w:rsid w:val="00D43C68"/>
    <w:rsid w:val="00D514F6"/>
    <w:rsid w:val="00D74669"/>
    <w:rsid w:val="00D81EFE"/>
    <w:rsid w:val="00DA4F3B"/>
    <w:rsid w:val="00DB63E6"/>
    <w:rsid w:val="00ED5768"/>
    <w:rsid w:val="00F574D0"/>
    <w:rsid w:val="00F8371D"/>
    <w:rsid w:val="00FB2F0C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A1E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B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4EA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4EAB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1B4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4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E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AB"/>
  </w:style>
  <w:style w:type="paragraph" w:styleId="Footer">
    <w:name w:val="footer"/>
    <w:basedOn w:val="Normal"/>
    <w:link w:val="FooterChar"/>
    <w:uiPriority w:val="99"/>
    <w:unhideWhenUsed/>
    <w:rsid w:val="001B4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108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10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668C6014.dotm</Template>
  <TotalTime>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Schiltz, Beth</dc:creator>
  <cp:lastModifiedBy>Schiltz, Beth</cp:lastModifiedBy>
  <cp:revision>5</cp:revision>
  <cp:lastPrinted>2016-07-07T18:52:00Z</cp:lastPrinted>
  <dcterms:created xsi:type="dcterms:W3CDTF">2016-08-17T15:25:00Z</dcterms:created>
  <dcterms:modified xsi:type="dcterms:W3CDTF">2016-11-04T14:20:00Z</dcterms:modified>
</cp:coreProperties>
</file>