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4B" w:rsidRDefault="00447C4B" w:rsidP="000A60FB">
      <w:pPr>
        <w:pStyle w:val="BodyText-SPP"/>
      </w:pPr>
    </w:p>
    <w:p w:rsidR="002D18AC" w:rsidRPr="000A60FB" w:rsidRDefault="002E312D" w:rsidP="000A60FB">
      <w:pPr>
        <w:pStyle w:val="BodyText-SPP"/>
      </w:pPr>
      <w:r w:rsidRPr="000A60FB">
        <w:t>INDICATOR 11 (Compliance</w:t>
      </w:r>
      <w:r w:rsidR="00447C4B" w:rsidRPr="000A60FB">
        <w:t xml:space="preserve">) </w:t>
      </w:r>
      <w:r w:rsidRPr="000A60FB">
        <w:br/>
      </w:r>
      <w:r w:rsidRPr="00447C4B">
        <w:rPr>
          <w:sz w:val="28"/>
        </w:rPr>
        <w:t>Child Find: Timely Initial Evaluations</w:t>
      </w:r>
    </w:p>
    <w:tbl>
      <w:tblPr>
        <w:tblStyle w:val="TableGrid"/>
        <w:tblW w:w="9425" w:type="dxa"/>
        <w:tblInd w:w="-6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425"/>
      </w:tblGrid>
      <w:tr w:rsidR="002D18AC" w:rsidRPr="000A60FB" w:rsidTr="002B48EF">
        <w:tc>
          <w:tcPr>
            <w:tcW w:w="9425" w:type="dxa"/>
          </w:tcPr>
          <w:p w:rsidR="00A70A60" w:rsidRPr="00EE139D" w:rsidRDefault="00A70A60" w:rsidP="00A70A60">
            <w:pPr>
              <w:autoSpaceDE w:val="0"/>
              <w:autoSpaceDN w:val="0"/>
              <w:adjustRightInd w:val="0"/>
              <w:spacing w:after="60"/>
              <w:rPr>
                <w:rFonts w:ascii="Verdana" w:hAnsi="Verdana" w:cs="Arial"/>
                <w:bCs/>
                <w:szCs w:val="20"/>
              </w:rPr>
            </w:pPr>
            <w:r w:rsidRPr="00CF7EA0">
              <w:rPr>
                <w:rStyle w:val="Lead-inEmphasis"/>
                <w:rFonts w:ascii="Verdana" w:hAnsi="Verdana" w:cs="Arial"/>
                <w:szCs w:val="20"/>
              </w:rPr>
              <w:t>Measurement:</w:t>
            </w:r>
            <w:r w:rsidRPr="00CF7EA0">
              <w:rPr>
                <w:rFonts w:ascii="Verdana" w:hAnsi="Verdana" w:cs="Arial"/>
                <w:bCs/>
                <w:szCs w:val="20"/>
              </w:rPr>
              <w:t xml:space="preserve"> Percent</w:t>
            </w:r>
            <w:r w:rsidR="00CF7EA0" w:rsidRPr="00CF7EA0">
              <w:rPr>
                <w:rFonts w:ascii="Verdana" w:hAnsi="Verdana" w:cs="Arial"/>
                <w:bCs/>
                <w:szCs w:val="20"/>
              </w:rPr>
              <w:t xml:space="preserve"> of children</w:t>
            </w:r>
            <w:r w:rsidR="00CE1D00">
              <w:rPr>
                <w:rFonts w:ascii="Verdana" w:hAnsi="Verdana" w:cs="Arial"/>
                <w:bCs/>
                <w:szCs w:val="20"/>
              </w:rPr>
              <w:t xml:space="preserve"> who were evaluated within 25 school days of receiving parental consent to evaluate.</w:t>
            </w:r>
          </w:p>
          <w:p w:rsidR="00A70A60" w:rsidRPr="00CF7EA0" w:rsidRDefault="00EE139D" w:rsidP="000A60FB">
            <w:pPr>
              <w:spacing w:after="120"/>
              <w:rPr>
                <w:rFonts w:ascii="Verdana" w:hAnsi="Verdana"/>
                <w:szCs w:val="20"/>
              </w:rPr>
            </w:pPr>
            <w:r w:rsidRPr="000A60FB">
              <w:rPr>
                <w:rFonts w:ascii="Verdana" w:hAnsi="Verdana"/>
                <w:b/>
                <w:noProof/>
              </w:rPr>
              <w:drawing>
                <wp:anchor distT="0" distB="0" distL="91440" distR="45720" simplePos="0" relativeHeight="251660288" behindDoc="0" locked="0" layoutInCell="1" allowOverlap="1" wp14:anchorId="49217F86" wp14:editId="25261CA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494665</wp:posOffset>
                  </wp:positionV>
                  <wp:extent cx="266700" cy="180975"/>
                  <wp:effectExtent l="0" t="0" r="0" b="9525"/>
                  <wp:wrapTight wrapText="right">
                    <wp:wrapPolygon edited="0">
                      <wp:start x="0" y="0"/>
                      <wp:lineTo x="0" y="20463"/>
                      <wp:lineTo x="20057" y="20463"/>
                      <wp:lineTo x="2005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20" w:rsidRPr="00CF7EA0">
              <w:rPr>
                <w:rFonts w:ascii="Verdana" w:hAnsi="Verdana"/>
                <w:b/>
                <w:bCs/>
                <w:color w:val="000000"/>
                <w:szCs w:val="20"/>
              </w:rPr>
              <w:t>Indicator Goal:</w:t>
            </w:r>
            <w:r w:rsidR="00A70A60">
              <w:rPr>
                <w:rFonts w:ascii="Verdana" w:hAnsi="Verdana"/>
                <w:szCs w:val="20"/>
              </w:rPr>
              <w:t xml:space="preserve"> </w:t>
            </w:r>
            <w:r w:rsidR="007A0760">
              <w:rPr>
                <w:rFonts w:ascii="Verdana" w:hAnsi="Verdana" w:cs="Arial"/>
                <w:color w:val="333333"/>
                <w:szCs w:val="20"/>
              </w:rPr>
              <w:t>The goal of Indicator 11 is</w:t>
            </w:r>
            <w:r w:rsidR="00DC0903">
              <w:rPr>
                <w:rFonts w:ascii="Verdana" w:hAnsi="Verdana" w:cs="Arial"/>
                <w:color w:val="333333"/>
                <w:szCs w:val="20"/>
              </w:rPr>
              <w:t xml:space="preserve"> to improve efforts to locate and serve student</w:t>
            </w:r>
            <w:r w:rsidR="002B48EF">
              <w:rPr>
                <w:rFonts w:ascii="Verdana" w:hAnsi="Verdana" w:cs="Arial"/>
                <w:color w:val="333333"/>
                <w:szCs w:val="20"/>
              </w:rPr>
              <w:t>s</w:t>
            </w:r>
            <w:r w:rsidR="00DC0903">
              <w:rPr>
                <w:rFonts w:ascii="Verdana" w:hAnsi="Verdana" w:cs="Arial"/>
                <w:color w:val="333333"/>
                <w:szCs w:val="20"/>
              </w:rPr>
              <w:t xml:space="preserve"> with disabilities by ensuring </w:t>
            </w:r>
            <w:r w:rsidR="007A0760">
              <w:rPr>
                <w:rFonts w:ascii="Verdana" w:hAnsi="Verdana" w:cs="Arial"/>
                <w:color w:val="333333"/>
                <w:szCs w:val="20"/>
              </w:rPr>
              <w:t>100% of children with parental consent</w:t>
            </w:r>
            <w:r w:rsidR="002B48EF">
              <w:rPr>
                <w:rFonts w:ascii="Verdana" w:hAnsi="Verdana" w:cs="Arial"/>
                <w:color w:val="333333"/>
                <w:szCs w:val="20"/>
              </w:rPr>
              <w:t xml:space="preserve"> to evaluate</w:t>
            </w:r>
            <w:r w:rsidR="006B0FD0">
              <w:rPr>
                <w:rFonts w:ascii="Verdana" w:hAnsi="Verdana" w:cs="Arial"/>
                <w:color w:val="333333"/>
                <w:szCs w:val="20"/>
              </w:rPr>
              <w:t>,</w:t>
            </w:r>
            <w:r w:rsidR="002B48EF">
              <w:rPr>
                <w:rFonts w:ascii="Verdana" w:hAnsi="Verdana" w:cs="Arial"/>
                <w:color w:val="333333"/>
                <w:szCs w:val="20"/>
              </w:rPr>
              <w:t xml:space="preserve"> are </w:t>
            </w:r>
            <w:r w:rsidR="00DC0903">
              <w:rPr>
                <w:rFonts w:ascii="Verdana" w:hAnsi="Verdana" w:cs="Arial"/>
                <w:color w:val="333333"/>
                <w:szCs w:val="20"/>
              </w:rPr>
              <w:t xml:space="preserve">completed </w:t>
            </w:r>
            <w:r w:rsidR="007A0760">
              <w:rPr>
                <w:rFonts w:ascii="Verdana" w:hAnsi="Verdana" w:cs="Arial"/>
                <w:color w:val="333333"/>
                <w:szCs w:val="20"/>
              </w:rPr>
              <w:t xml:space="preserve">within 25 </w:t>
            </w:r>
            <w:r w:rsidR="00CE1D00">
              <w:rPr>
                <w:rFonts w:ascii="Verdana" w:hAnsi="Verdana" w:cs="Arial"/>
                <w:color w:val="333333"/>
                <w:szCs w:val="20"/>
              </w:rPr>
              <w:t xml:space="preserve">school </w:t>
            </w:r>
            <w:r w:rsidR="007A0760">
              <w:rPr>
                <w:rFonts w:ascii="Verdana" w:hAnsi="Verdana" w:cs="Arial"/>
                <w:color w:val="333333"/>
                <w:szCs w:val="20"/>
              </w:rPr>
              <w:t>days</w:t>
            </w:r>
            <w:r w:rsidR="00CE1D00">
              <w:rPr>
                <w:rFonts w:ascii="Verdana" w:hAnsi="Verdana" w:cs="Arial"/>
                <w:color w:val="333333"/>
                <w:szCs w:val="20"/>
              </w:rPr>
              <w:t>.</w:t>
            </w:r>
          </w:p>
          <w:p w:rsidR="002D18AC" w:rsidRPr="00CE1D00" w:rsidRDefault="002D18AC" w:rsidP="005510DB">
            <w:pPr>
              <w:rPr>
                <w:rFonts w:ascii="Verdana" w:hAnsi="Verdana"/>
                <w:szCs w:val="20"/>
              </w:rPr>
            </w:pPr>
            <w:r w:rsidRPr="000A60FB">
              <w:rPr>
                <w:rFonts w:ascii="Verdana" w:hAnsi="Verdana"/>
                <w:b/>
              </w:rPr>
              <w:t>Indicator Connections</w:t>
            </w:r>
            <w:r w:rsidR="005D5ABE" w:rsidRPr="000A60FB">
              <w:rPr>
                <w:rFonts w:ascii="Verdana" w:hAnsi="Verdana"/>
                <w:b/>
              </w:rPr>
              <w:t>:</w:t>
            </w:r>
            <w:r w:rsidR="00965C20" w:rsidRPr="000A60FB">
              <w:rPr>
                <w:rFonts w:ascii="Verdana" w:hAnsi="Verdana"/>
                <w:b/>
              </w:rPr>
              <w:t xml:space="preserve"> </w:t>
            </w:r>
            <w:r w:rsidR="005E7C91" w:rsidRPr="00C45C2B">
              <w:rPr>
                <w:rFonts w:ascii="Verdana" w:hAnsi="Verdana"/>
                <w:szCs w:val="20"/>
              </w:rPr>
              <w:t xml:space="preserve">Districts </w:t>
            </w:r>
            <w:r w:rsidR="00C45C2B">
              <w:rPr>
                <w:rFonts w:ascii="Verdana" w:hAnsi="Verdana"/>
                <w:szCs w:val="20"/>
              </w:rPr>
              <w:t>establish</w:t>
            </w:r>
            <w:r w:rsidR="005E7C91" w:rsidRPr="00C45C2B">
              <w:rPr>
                <w:rFonts w:ascii="Verdana" w:hAnsi="Verdana"/>
                <w:szCs w:val="20"/>
              </w:rPr>
              <w:t xml:space="preserve"> </w:t>
            </w:r>
            <w:r w:rsidR="00834559">
              <w:rPr>
                <w:rFonts w:ascii="Verdana" w:hAnsi="Verdana"/>
                <w:szCs w:val="20"/>
              </w:rPr>
              <w:t>processes and</w:t>
            </w:r>
            <w:r w:rsidR="00C45C2B">
              <w:rPr>
                <w:rFonts w:ascii="Verdana" w:hAnsi="Verdana"/>
                <w:szCs w:val="20"/>
              </w:rPr>
              <w:t xml:space="preserve"> procedures </w:t>
            </w:r>
            <w:r w:rsidR="005E7C91" w:rsidRPr="00C45C2B">
              <w:rPr>
                <w:rFonts w:ascii="Verdana" w:hAnsi="Verdana"/>
                <w:szCs w:val="20"/>
              </w:rPr>
              <w:t xml:space="preserve">pertaining to the timely identification, </w:t>
            </w:r>
            <w:r w:rsidR="008A136D">
              <w:rPr>
                <w:rFonts w:ascii="Verdana" w:hAnsi="Verdana"/>
                <w:szCs w:val="20"/>
              </w:rPr>
              <w:t xml:space="preserve">location, and evaluations for all children </w:t>
            </w:r>
            <w:r w:rsidR="00834559">
              <w:rPr>
                <w:rFonts w:ascii="Verdana" w:hAnsi="Verdana"/>
                <w:szCs w:val="20"/>
              </w:rPr>
              <w:t>having or suspected of having a disability</w:t>
            </w:r>
            <w:r w:rsidR="008A136D">
              <w:rPr>
                <w:rFonts w:ascii="Verdana" w:hAnsi="Verdana"/>
                <w:szCs w:val="20"/>
              </w:rPr>
              <w:t xml:space="preserve">. </w:t>
            </w:r>
            <w:r w:rsidR="00C45C2B" w:rsidRPr="00C45C2B">
              <w:rPr>
                <w:rFonts w:ascii="Verdana" w:hAnsi="Verdana"/>
                <w:szCs w:val="20"/>
              </w:rPr>
              <w:t xml:space="preserve">During the </w:t>
            </w:r>
            <w:r w:rsidR="00834559">
              <w:rPr>
                <w:rFonts w:ascii="Verdana" w:hAnsi="Verdana"/>
                <w:szCs w:val="20"/>
              </w:rPr>
              <w:t xml:space="preserve">initial </w:t>
            </w:r>
            <w:r w:rsidR="00C45C2B" w:rsidRPr="00C45C2B">
              <w:rPr>
                <w:rFonts w:ascii="Verdana" w:hAnsi="Verdana"/>
                <w:szCs w:val="20"/>
              </w:rPr>
              <w:t xml:space="preserve">evaluation process, </w:t>
            </w:r>
            <w:r w:rsidR="00C45C2B" w:rsidRPr="00C45C2B">
              <w:rPr>
                <w:rFonts w:ascii="Verdana" w:hAnsi="Verdana" w:cs="Arial"/>
                <w:szCs w:val="20"/>
              </w:rPr>
              <w:t xml:space="preserve">students are </w:t>
            </w:r>
            <w:r w:rsidR="00C45C2B">
              <w:rPr>
                <w:rFonts w:ascii="Verdana" w:hAnsi="Verdana" w:cs="Arial"/>
                <w:szCs w:val="20"/>
              </w:rPr>
              <w:t>assessed</w:t>
            </w:r>
            <w:r w:rsidR="00C45C2B" w:rsidRPr="00C45C2B">
              <w:rPr>
                <w:rFonts w:ascii="Verdana" w:hAnsi="Verdana" w:cs="Arial"/>
                <w:szCs w:val="20"/>
              </w:rPr>
              <w:t xml:space="preserve"> </w:t>
            </w:r>
            <w:r w:rsidR="00C45C2B">
              <w:rPr>
                <w:rFonts w:ascii="Verdana" w:hAnsi="Verdana" w:cs="Arial"/>
                <w:szCs w:val="20"/>
              </w:rPr>
              <w:t xml:space="preserve">using appropriate </w:t>
            </w:r>
            <w:r w:rsidR="00C45C2B" w:rsidRPr="00C45C2B">
              <w:rPr>
                <w:rFonts w:ascii="Verdana" w:hAnsi="Verdana" w:cs="Arial"/>
                <w:szCs w:val="20"/>
              </w:rPr>
              <w:t>evaluations</w:t>
            </w:r>
            <w:r w:rsidR="00C45C2B">
              <w:rPr>
                <w:rFonts w:ascii="Verdana" w:hAnsi="Verdana" w:cs="Arial"/>
                <w:szCs w:val="20"/>
              </w:rPr>
              <w:t>,</w:t>
            </w:r>
            <w:r w:rsidR="00C45C2B" w:rsidRPr="00C45C2B">
              <w:rPr>
                <w:rFonts w:ascii="Verdana" w:hAnsi="Verdana" w:cs="Arial"/>
                <w:szCs w:val="20"/>
              </w:rPr>
              <w:t xml:space="preserve"> procedures</w:t>
            </w:r>
            <w:r w:rsidR="00C45C2B">
              <w:rPr>
                <w:rFonts w:ascii="Verdana" w:hAnsi="Verdana" w:cs="Arial"/>
                <w:szCs w:val="20"/>
              </w:rPr>
              <w:t>,</w:t>
            </w:r>
            <w:r w:rsidR="00C45C2B" w:rsidRPr="00C45C2B">
              <w:rPr>
                <w:rFonts w:ascii="Verdana" w:hAnsi="Verdana" w:cs="Arial"/>
                <w:szCs w:val="20"/>
              </w:rPr>
              <w:t xml:space="preserve"> and instruments</w:t>
            </w:r>
            <w:r w:rsidR="00C45C2B">
              <w:rPr>
                <w:rFonts w:ascii="Verdana" w:hAnsi="Verdana" w:cs="Arial"/>
                <w:szCs w:val="20"/>
              </w:rPr>
              <w:t xml:space="preserve"> (Ind. 9 &amp; 10).</w:t>
            </w:r>
            <w:r w:rsidR="00C45C2B" w:rsidRPr="00C45C2B">
              <w:rPr>
                <w:rFonts w:ascii="Verdana" w:hAnsi="Verdana"/>
                <w:szCs w:val="20"/>
              </w:rPr>
              <w:t xml:space="preserve"> </w:t>
            </w:r>
            <w:r w:rsidR="005510DB">
              <w:rPr>
                <w:rFonts w:ascii="Verdana" w:hAnsi="Verdana"/>
                <w:szCs w:val="20"/>
              </w:rPr>
              <w:t>P</w:t>
            </w:r>
            <w:r w:rsidR="004D0850">
              <w:rPr>
                <w:rFonts w:ascii="Verdana" w:hAnsi="Verdana"/>
                <w:szCs w:val="20"/>
              </w:rPr>
              <w:t xml:space="preserve">arent and </w:t>
            </w:r>
            <w:r w:rsidR="005108C0" w:rsidRPr="00C45C2B">
              <w:rPr>
                <w:rFonts w:ascii="Verdana" w:hAnsi="Verdana"/>
                <w:szCs w:val="20"/>
              </w:rPr>
              <w:t>professional collaboration</w:t>
            </w:r>
            <w:r w:rsidR="004D0850">
              <w:rPr>
                <w:rFonts w:ascii="Verdana" w:hAnsi="Verdana"/>
                <w:szCs w:val="20"/>
              </w:rPr>
              <w:t xml:space="preserve"> is used to promote active partici</w:t>
            </w:r>
            <w:r w:rsidR="005510DB">
              <w:rPr>
                <w:rFonts w:ascii="Verdana" w:hAnsi="Verdana"/>
                <w:szCs w:val="20"/>
              </w:rPr>
              <w:t>pation (Ind. 8). Timely</w:t>
            </w:r>
            <w:r w:rsidR="00834559">
              <w:rPr>
                <w:rFonts w:ascii="Verdana" w:hAnsi="Verdana"/>
                <w:szCs w:val="20"/>
              </w:rPr>
              <w:t xml:space="preserve"> evaluations </w:t>
            </w:r>
            <w:r w:rsidR="005510DB">
              <w:rPr>
                <w:rFonts w:ascii="Verdana" w:hAnsi="Verdana"/>
                <w:szCs w:val="20"/>
              </w:rPr>
              <w:t xml:space="preserve">are needed to </w:t>
            </w:r>
            <w:r w:rsidR="005108C0" w:rsidRPr="00C45C2B">
              <w:rPr>
                <w:rFonts w:ascii="Verdana" w:hAnsi="Verdana"/>
                <w:szCs w:val="20"/>
              </w:rPr>
              <w:t>support efficient and effective transitions</w:t>
            </w:r>
            <w:r w:rsidR="003A3997">
              <w:rPr>
                <w:rFonts w:ascii="Verdana" w:hAnsi="Verdana"/>
                <w:szCs w:val="20"/>
              </w:rPr>
              <w:t xml:space="preserve"> </w:t>
            </w:r>
            <w:r w:rsidR="00834559">
              <w:rPr>
                <w:rFonts w:ascii="Verdana" w:hAnsi="Verdana"/>
                <w:szCs w:val="20"/>
              </w:rPr>
              <w:t>for children transition</w:t>
            </w:r>
            <w:r w:rsidR="005510DB">
              <w:rPr>
                <w:rFonts w:ascii="Verdana" w:hAnsi="Verdana"/>
                <w:szCs w:val="20"/>
              </w:rPr>
              <w:t>ing</w:t>
            </w:r>
            <w:r w:rsidR="00834559">
              <w:rPr>
                <w:rFonts w:ascii="Verdana" w:hAnsi="Verdana"/>
                <w:szCs w:val="20"/>
              </w:rPr>
              <w:t xml:space="preserve"> from Part C to Part B</w:t>
            </w:r>
            <w:r w:rsidR="005108C0" w:rsidRPr="00C45C2B">
              <w:rPr>
                <w:rFonts w:ascii="Verdana" w:hAnsi="Verdana"/>
                <w:szCs w:val="20"/>
              </w:rPr>
              <w:t xml:space="preserve"> (Ind. 12)</w:t>
            </w:r>
            <w:r w:rsidR="00834559">
              <w:rPr>
                <w:rFonts w:ascii="Verdana" w:hAnsi="Verdana"/>
                <w:szCs w:val="20"/>
              </w:rPr>
              <w:t>.</w:t>
            </w:r>
            <w:r w:rsidR="00BF5B10">
              <w:rPr>
                <w:rFonts w:ascii="Verdana" w:hAnsi="Verdana"/>
                <w:szCs w:val="20"/>
              </w:rPr>
              <w:t xml:space="preserve"> </w:t>
            </w:r>
          </w:p>
        </w:tc>
      </w:tr>
    </w:tbl>
    <w:p w:rsidR="00447C4B" w:rsidRDefault="00447C4B" w:rsidP="000A60FB">
      <w:pPr>
        <w:pStyle w:val="Emphasis-SPP"/>
      </w:pPr>
    </w:p>
    <w:p w:rsidR="002D18AC" w:rsidRPr="000A60FB" w:rsidRDefault="00A52048" w:rsidP="000A60FB">
      <w:pPr>
        <w:pStyle w:val="Emphasis-SPP"/>
      </w:pPr>
      <w:r w:rsidRPr="000A60FB">
        <w:drawing>
          <wp:inline distT="0" distB="0" distL="0" distR="0" wp14:anchorId="4BF0E95F" wp14:editId="7435C889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="005D5ABE" w:rsidRPr="000A60FB">
        <w:t xml:space="preserve"> </w:t>
      </w:r>
      <w:r w:rsidR="002D18AC" w:rsidRPr="000A60FB">
        <w:t>Entering</w:t>
      </w:r>
      <w:r w:rsidR="00D71D57" w:rsidRPr="000A60FB">
        <w:t>/Accessing</w:t>
      </w:r>
      <w:r w:rsidR="002D18AC" w:rsidRPr="000A60FB">
        <w:t xml:space="preserve"> Your Data</w:t>
      </w:r>
    </w:p>
    <w:tbl>
      <w:tblPr>
        <w:tblStyle w:val="TableGrid"/>
        <w:tblW w:w="9515" w:type="dxa"/>
        <w:tblInd w:w="-155" w:type="dxa"/>
        <w:tblBorders>
          <w:top w:val="single" w:sz="24" w:space="0" w:color="8000FF"/>
          <w:left w:val="single" w:sz="24" w:space="0" w:color="8000FF"/>
          <w:bottom w:val="single" w:sz="24" w:space="0" w:color="8000FF"/>
          <w:right w:val="single" w:sz="24" w:space="0" w:color="8000FF"/>
          <w:insideH w:val="single" w:sz="24" w:space="0" w:color="0000FF"/>
          <w:insideV w:val="single" w:sz="24" w:space="0" w:color="8000FF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729"/>
        <w:gridCol w:w="212"/>
        <w:gridCol w:w="4574"/>
      </w:tblGrid>
      <w:tr w:rsidR="002D18AC" w:rsidRPr="000A60FB" w:rsidTr="004D468D">
        <w:trPr>
          <w:trHeight w:val="2973"/>
        </w:trPr>
        <w:tc>
          <w:tcPr>
            <w:tcW w:w="47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0A60FB" w:rsidRDefault="005D5ABE" w:rsidP="000A60FB">
            <w:pPr>
              <w:spacing w:after="120"/>
              <w:ind w:left="180" w:hanging="180"/>
              <w:rPr>
                <w:rFonts w:ascii="Verdana" w:hAnsi="Verdana"/>
                <w:b/>
                <w:szCs w:val="20"/>
              </w:rPr>
            </w:pPr>
            <w:r w:rsidRPr="000A60FB">
              <w:rPr>
                <w:rFonts w:ascii="Verdana" w:hAnsi="Verdana"/>
                <w:b/>
                <w:szCs w:val="20"/>
              </w:rPr>
              <w:t>Indicator Access Points</w:t>
            </w:r>
          </w:p>
          <w:p w:rsidR="00884162" w:rsidRDefault="00C01E03" w:rsidP="00C04443">
            <w:pPr>
              <w:pStyle w:val="ListParagraph"/>
              <w:numPr>
                <w:ilvl w:val="0"/>
                <w:numId w:val="17"/>
              </w:numPr>
              <w:tabs>
                <w:tab w:val="left" w:pos="-540"/>
                <w:tab w:val="left" w:pos="360"/>
              </w:tabs>
              <w:spacing w:after="120"/>
              <w:rPr>
                <w:rFonts w:ascii="Verdana" w:hAnsi="Verdana"/>
                <w:szCs w:val="20"/>
              </w:rPr>
            </w:pPr>
            <w:r w:rsidRPr="00884162">
              <w:rPr>
                <w:rFonts w:ascii="Verdana" w:hAnsi="Verdana"/>
                <w:bCs/>
                <w:color w:val="000000"/>
                <w:szCs w:val="20"/>
              </w:rPr>
              <w:t xml:space="preserve">District evaluation timeline records &amp;/or dates </w:t>
            </w:r>
            <w:r w:rsidR="00A26031" w:rsidRPr="00884162">
              <w:rPr>
                <w:rFonts w:ascii="Verdana" w:hAnsi="Verdana"/>
                <w:bCs/>
                <w:color w:val="000000"/>
                <w:szCs w:val="20"/>
              </w:rPr>
              <w:t>are</w:t>
            </w:r>
            <w:r w:rsidRPr="00884162">
              <w:rPr>
                <w:rFonts w:ascii="Verdana" w:hAnsi="Verdana"/>
                <w:bCs/>
                <w:color w:val="000000"/>
                <w:szCs w:val="20"/>
              </w:rPr>
              <w:t xml:space="preserve"> collected throughout the year</w:t>
            </w:r>
            <w:r w:rsidR="00A26031" w:rsidRPr="00884162">
              <w:rPr>
                <w:rFonts w:ascii="Verdana" w:hAnsi="Verdana"/>
                <w:bCs/>
                <w:color w:val="000000"/>
                <w:szCs w:val="20"/>
              </w:rPr>
              <w:t>.</w:t>
            </w:r>
            <w:r w:rsidRPr="00884162">
              <w:rPr>
                <w:rFonts w:ascii="Verdana" w:hAnsi="Verdana"/>
                <w:bCs/>
                <w:color w:val="000000"/>
                <w:szCs w:val="20"/>
              </w:rPr>
              <w:t xml:space="preserve"> </w:t>
            </w:r>
            <w:r w:rsidR="00447C4B">
              <w:rPr>
                <w:rFonts w:ascii="Verdana" w:hAnsi="Verdana"/>
                <w:bCs/>
                <w:color w:val="000000"/>
                <w:szCs w:val="20"/>
              </w:rPr>
              <w:t>Spreadsheet</w:t>
            </w:r>
            <w:r w:rsidR="00965C20" w:rsidRPr="00884162">
              <w:rPr>
                <w:rFonts w:ascii="Verdana" w:hAnsi="Verdana"/>
                <w:b/>
                <w:bCs/>
                <w:color w:val="000000"/>
                <w:szCs w:val="20"/>
              </w:rPr>
              <w:t xml:space="preserve"> </w:t>
            </w:r>
            <w:r w:rsidR="00DE6F82" w:rsidRPr="00884162">
              <w:rPr>
                <w:rFonts w:ascii="Verdana" w:hAnsi="Verdana"/>
                <w:b/>
                <w:bCs/>
                <w:color w:val="000000"/>
                <w:szCs w:val="20"/>
              </w:rPr>
              <w:t xml:space="preserve">can </w:t>
            </w:r>
            <w:r w:rsidR="00DE6F82" w:rsidRPr="00884162">
              <w:rPr>
                <w:rFonts w:ascii="Verdana" w:hAnsi="Verdana"/>
                <w:bCs/>
                <w:color w:val="000000"/>
                <w:szCs w:val="20"/>
              </w:rPr>
              <w:t>be used</w:t>
            </w:r>
            <w:r w:rsidRPr="00884162">
              <w:rPr>
                <w:rFonts w:ascii="Verdana" w:hAnsi="Verdana"/>
                <w:b/>
                <w:bCs/>
                <w:color w:val="000000"/>
                <w:szCs w:val="20"/>
              </w:rPr>
              <w:t xml:space="preserve"> </w:t>
            </w:r>
            <w:r w:rsidR="00965C20" w:rsidRPr="00884162">
              <w:rPr>
                <w:rFonts w:ascii="Verdana" w:hAnsi="Verdana"/>
                <w:bCs/>
                <w:color w:val="000000"/>
                <w:szCs w:val="20"/>
              </w:rPr>
              <w:t xml:space="preserve">to </w:t>
            </w:r>
            <w:r w:rsidR="00B251E6" w:rsidRPr="00884162">
              <w:rPr>
                <w:rFonts w:ascii="Verdana" w:hAnsi="Verdana"/>
                <w:bCs/>
                <w:color w:val="000000"/>
                <w:szCs w:val="20"/>
              </w:rPr>
              <w:t xml:space="preserve">assist in </w:t>
            </w:r>
            <w:r w:rsidR="00362BC7" w:rsidRPr="00884162">
              <w:rPr>
                <w:rFonts w:ascii="Verdana" w:hAnsi="Verdana"/>
                <w:bCs/>
                <w:color w:val="000000"/>
                <w:szCs w:val="20"/>
              </w:rPr>
              <w:t>collect</w:t>
            </w:r>
            <w:r w:rsidR="00B251E6" w:rsidRPr="00884162">
              <w:rPr>
                <w:rFonts w:ascii="Verdana" w:hAnsi="Verdana"/>
                <w:bCs/>
                <w:color w:val="000000"/>
                <w:szCs w:val="20"/>
              </w:rPr>
              <w:t>ing</w:t>
            </w:r>
            <w:r w:rsidR="00362BC7" w:rsidRPr="00884162">
              <w:rPr>
                <w:rFonts w:ascii="Verdana" w:hAnsi="Verdana"/>
                <w:bCs/>
                <w:color w:val="000000"/>
                <w:szCs w:val="20"/>
              </w:rPr>
              <w:t xml:space="preserve"> student data</w:t>
            </w:r>
            <w:r w:rsidR="00BF5B10">
              <w:rPr>
                <w:rFonts w:ascii="Verdana" w:hAnsi="Verdana"/>
                <w:bCs/>
                <w:color w:val="000000"/>
                <w:szCs w:val="20"/>
              </w:rPr>
              <w:t xml:space="preserve"> </w:t>
            </w:r>
            <w:r w:rsidR="00965C20" w:rsidRPr="00884162">
              <w:rPr>
                <w:rFonts w:ascii="Verdana" w:hAnsi="Verdana"/>
                <w:bCs/>
                <w:color w:val="000000"/>
                <w:szCs w:val="20"/>
              </w:rPr>
              <w:t>during the year:</w:t>
            </w:r>
            <w:r w:rsidR="00965C20" w:rsidRPr="00884162">
              <w:rPr>
                <w:rFonts w:ascii="Verdana" w:hAnsi="Verdana"/>
                <w:color w:val="000000"/>
                <w:szCs w:val="20"/>
              </w:rPr>
              <w:t xml:space="preserve"> </w:t>
            </w:r>
            <w:hyperlink r:id="rId10" w:history="1">
              <w:r w:rsidR="00593860">
                <w:rPr>
                  <w:rStyle w:val="Hyperlink"/>
                  <w:rFonts w:ascii="Verdana" w:hAnsi="Verdana"/>
                  <w:szCs w:val="20"/>
                </w:rPr>
                <w:t>https://doe.sd.gov/sped/SPP.aspx</w:t>
              </w:r>
            </w:hyperlink>
            <w:r w:rsidR="00965C20" w:rsidRPr="00884162">
              <w:rPr>
                <w:rFonts w:ascii="Verdana" w:hAnsi="Verdana"/>
                <w:szCs w:val="20"/>
              </w:rPr>
              <w:t xml:space="preserve"> </w:t>
            </w:r>
          </w:p>
          <w:p w:rsidR="00884162" w:rsidRDefault="00884162" w:rsidP="00884162">
            <w:pPr>
              <w:pStyle w:val="ListParagraph"/>
              <w:tabs>
                <w:tab w:val="left" w:pos="-540"/>
                <w:tab w:val="left" w:pos="360"/>
              </w:tabs>
              <w:spacing w:after="120"/>
              <w:ind w:left="360"/>
              <w:rPr>
                <w:rFonts w:ascii="Verdana" w:hAnsi="Verdana"/>
                <w:szCs w:val="20"/>
              </w:rPr>
            </w:pPr>
          </w:p>
          <w:p w:rsidR="00965C20" w:rsidRPr="00C04443" w:rsidRDefault="00346102" w:rsidP="00C04443">
            <w:pPr>
              <w:pStyle w:val="ListParagraph"/>
              <w:numPr>
                <w:ilvl w:val="0"/>
                <w:numId w:val="17"/>
              </w:numPr>
              <w:tabs>
                <w:tab w:val="left" w:pos="-540"/>
                <w:tab w:val="left" w:pos="360"/>
              </w:tabs>
              <w:spacing w:after="120"/>
              <w:rPr>
                <w:rFonts w:ascii="Verdana" w:hAnsi="Verdana"/>
                <w:szCs w:val="20"/>
              </w:rPr>
            </w:pPr>
            <w:r w:rsidRPr="00884162">
              <w:rPr>
                <w:rFonts w:ascii="Verdana" w:hAnsi="Verdana"/>
                <w:color w:val="000000"/>
                <w:szCs w:val="20"/>
              </w:rPr>
              <w:t>Individual s</w:t>
            </w:r>
            <w:r w:rsidR="00C01E03" w:rsidRPr="00884162">
              <w:rPr>
                <w:rFonts w:ascii="Verdana" w:hAnsi="Verdana"/>
                <w:color w:val="000000"/>
                <w:szCs w:val="20"/>
              </w:rPr>
              <w:t>tudent data collected</w:t>
            </w:r>
            <w:r w:rsidR="007555E3" w:rsidRPr="00884162">
              <w:rPr>
                <w:rFonts w:ascii="Verdana" w:hAnsi="Verdana"/>
                <w:color w:val="000000"/>
                <w:szCs w:val="20"/>
              </w:rPr>
              <w:t xml:space="preserve"> is entered directly in:</w:t>
            </w:r>
            <w:r w:rsidR="00965C20" w:rsidRPr="00884162">
              <w:rPr>
                <w:rFonts w:ascii="Verdana" w:hAnsi="Verdana"/>
                <w:szCs w:val="20"/>
              </w:rPr>
              <w:t xml:space="preserve"> </w:t>
            </w:r>
            <w:r w:rsidR="00965C20" w:rsidRPr="00884162">
              <w:rPr>
                <w:rFonts w:ascii="Verdana" w:hAnsi="Verdana"/>
                <w:b/>
                <w:bCs/>
                <w:color w:val="000000"/>
                <w:szCs w:val="20"/>
              </w:rPr>
              <w:t>Launchpad Secure Website</w:t>
            </w:r>
            <w:r w:rsidR="00A020E6">
              <w:rPr>
                <w:rFonts w:ascii="Verdana" w:hAnsi="Verdana"/>
                <w:b/>
                <w:bCs/>
                <w:color w:val="000000"/>
                <w:szCs w:val="20"/>
              </w:rPr>
              <w:t>:</w:t>
            </w:r>
            <w:r w:rsidR="00965C20" w:rsidRPr="00884162">
              <w:rPr>
                <w:rFonts w:ascii="Verdana" w:hAnsi="Verdana"/>
                <w:color w:val="000000"/>
                <w:szCs w:val="20"/>
              </w:rPr>
              <w:t xml:space="preserve"> </w:t>
            </w:r>
            <w:hyperlink r:id="rId11" w:history="1">
              <w:r w:rsidR="00965C20" w:rsidRPr="00884162">
                <w:rPr>
                  <w:rFonts w:ascii="Verdana" w:hAnsi="Verdana"/>
                  <w:color w:val="1155CC"/>
                  <w:szCs w:val="20"/>
                  <w:u w:val="single"/>
                </w:rPr>
                <w:t>https://apps.sd.gov/DP42LaunchPad/Logon.aspx</w:t>
              </w:r>
            </w:hyperlink>
          </w:p>
          <w:p w:rsidR="00C04443" w:rsidRDefault="00C04443" w:rsidP="00C04443">
            <w:pPr>
              <w:pStyle w:val="ListParagraph"/>
              <w:numPr>
                <w:ilvl w:val="1"/>
                <w:numId w:val="1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Usernames and passwords remain the same each year. </w:t>
            </w:r>
          </w:p>
          <w:p w:rsidR="00C04443" w:rsidRPr="00884162" w:rsidRDefault="00C04443" w:rsidP="00447C4B">
            <w:pPr>
              <w:pStyle w:val="ListParagraph"/>
              <w:numPr>
                <w:ilvl w:val="1"/>
                <w:numId w:val="17"/>
              </w:numPr>
              <w:tabs>
                <w:tab w:val="left" w:pos="-540"/>
                <w:tab w:val="left" w:pos="360"/>
              </w:tabs>
              <w:spacing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</w:rPr>
              <w:t xml:space="preserve">Contact </w:t>
            </w:r>
            <w:hyperlink r:id="rId12" w:history="1">
              <w:r w:rsidR="00447C4B" w:rsidRPr="00447C4B">
                <w:rPr>
                  <w:rStyle w:val="Hyperlink"/>
                  <w:rFonts w:ascii="Verdana" w:hAnsi="Verdana"/>
                </w:rPr>
                <w:t>Indicator 11 contact</w:t>
              </w:r>
            </w:hyperlink>
            <w:r>
              <w:rPr>
                <w:rFonts w:ascii="Verdana" w:hAnsi="Verdana"/>
              </w:rPr>
              <w:t xml:space="preserve"> for login assistance.</w:t>
            </w:r>
          </w:p>
        </w:tc>
        <w:tc>
          <w:tcPr>
            <w:tcW w:w="21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D18AC" w:rsidRPr="000A60FB" w:rsidRDefault="002D18AC" w:rsidP="000A60FB">
            <w:pPr>
              <w:spacing w:after="120"/>
              <w:ind w:right="40"/>
              <w:rPr>
                <w:rFonts w:ascii="Verdana" w:hAnsi="Verdana"/>
                <w:szCs w:val="20"/>
                <w:u w:val="single"/>
              </w:rPr>
            </w:pPr>
          </w:p>
        </w:tc>
        <w:tc>
          <w:tcPr>
            <w:tcW w:w="45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0A60FB" w:rsidRDefault="005D5ABE" w:rsidP="008E3103">
            <w:pPr>
              <w:spacing w:after="120"/>
              <w:ind w:left="254" w:hanging="278"/>
              <w:rPr>
                <w:rFonts w:ascii="Verdana" w:hAnsi="Verdana"/>
                <w:b/>
              </w:rPr>
            </w:pPr>
            <w:r w:rsidRPr="000A60FB">
              <w:rPr>
                <w:rFonts w:ascii="Verdana" w:hAnsi="Verdana"/>
                <w:b/>
              </w:rPr>
              <w:t>Submission Timeline</w:t>
            </w:r>
          </w:p>
          <w:p w:rsidR="00A81CEB" w:rsidRPr="00770274" w:rsidRDefault="005728A0" w:rsidP="00770274">
            <w:pPr>
              <w:pStyle w:val="ListParagraph"/>
              <w:numPr>
                <w:ilvl w:val="0"/>
                <w:numId w:val="7"/>
              </w:numPr>
              <w:ind w:left="254" w:hanging="270"/>
              <w:contextualSpacing w:val="0"/>
              <w:rPr>
                <w:rFonts w:ascii="Verdana" w:hAnsi="Verdana"/>
                <w:color w:val="000000"/>
                <w:szCs w:val="20"/>
              </w:rPr>
            </w:pPr>
            <w:r>
              <w:rPr>
                <w:rFonts w:ascii="Verdana" w:hAnsi="Verdana"/>
                <w:color w:val="000000"/>
                <w:szCs w:val="20"/>
              </w:rPr>
              <w:t xml:space="preserve">Student data is collected between </w:t>
            </w:r>
            <w:r w:rsidR="00A81CEB" w:rsidRPr="008E3103">
              <w:rPr>
                <w:rFonts w:ascii="Verdana" w:hAnsi="Verdana"/>
                <w:bCs/>
                <w:color w:val="000000"/>
                <w:szCs w:val="20"/>
              </w:rPr>
              <w:t>July</w:t>
            </w:r>
            <w:r w:rsidR="00A81CEB" w:rsidRPr="000A60FB">
              <w:rPr>
                <w:rFonts w:ascii="Verdana" w:hAnsi="Verdana"/>
                <w:bCs/>
                <w:color w:val="000000"/>
                <w:szCs w:val="20"/>
              </w:rPr>
              <w:t xml:space="preserve"> 1</w:t>
            </w:r>
            <w:r w:rsidR="00884162" w:rsidRPr="00884162">
              <w:rPr>
                <w:rFonts w:ascii="Verdana" w:hAnsi="Verdana"/>
                <w:bCs/>
                <w:color w:val="000000"/>
                <w:szCs w:val="20"/>
                <w:vertAlign w:val="superscript"/>
              </w:rPr>
              <w:t>st</w:t>
            </w:r>
            <w:r w:rsidR="00884162">
              <w:rPr>
                <w:rFonts w:ascii="Verdana" w:hAnsi="Verdana"/>
                <w:bCs/>
                <w:color w:val="000000"/>
                <w:szCs w:val="20"/>
              </w:rPr>
              <w:t xml:space="preserve"> </w:t>
            </w:r>
            <w:r w:rsidR="00A81CEB" w:rsidRPr="000A60FB">
              <w:rPr>
                <w:rFonts w:ascii="Verdana" w:hAnsi="Verdana"/>
                <w:bCs/>
                <w:color w:val="000000"/>
                <w:szCs w:val="20"/>
              </w:rPr>
              <w:t>-</w:t>
            </w:r>
            <w:r w:rsidR="00884162">
              <w:rPr>
                <w:rFonts w:ascii="Verdana" w:hAnsi="Verdana"/>
                <w:bCs/>
                <w:color w:val="000000"/>
                <w:szCs w:val="20"/>
              </w:rPr>
              <w:t xml:space="preserve"> </w:t>
            </w:r>
            <w:r w:rsidR="00A81CEB" w:rsidRPr="000A60FB">
              <w:rPr>
                <w:rFonts w:ascii="Verdana" w:hAnsi="Verdana"/>
                <w:bCs/>
                <w:color w:val="000000"/>
                <w:szCs w:val="20"/>
              </w:rPr>
              <w:t>June 30</w:t>
            </w:r>
            <w:r w:rsidR="00884162" w:rsidRPr="00884162">
              <w:rPr>
                <w:rFonts w:ascii="Verdana" w:hAnsi="Verdana"/>
                <w:bCs/>
                <w:color w:val="000000"/>
                <w:szCs w:val="20"/>
                <w:vertAlign w:val="superscript"/>
              </w:rPr>
              <w:t>th</w:t>
            </w:r>
            <w:r w:rsidR="00884162">
              <w:rPr>
                <w:rFonts w:ascii="Verdana" w:hAnsi="Verdana"/>
                <w:bCs/>
                <w:color w:val="00000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color w:val="000000"/>
                <w:szCs w:val="20"/>
              </w:rPr>
              <w:t>of each year.</w:t>
            </w:r>
          </w:p>
          <w:p w:rsidR="00770274" w:rsidRPr="00770274" w:rsidRDefault="00770274" w:rsidP="00770274">
            <w:pPr>
              <w:ind w:left="-16"/>
              <w:rPr>
                <w:rFonts w:ascii="Verdana" w:hAnsi="Verdana"/>
                <w:color w:val="000000"/>
                <w:szCs w:val="20"/>
              </w:rPr>
            </w:pPr>
          </w:p>
          <w:p w:rsidR="00A81CEB" w:rsidRPr="00362BC7" w:rsidRDefault="005728A0" w:rsidP="00770274">
            <w:pPr>
              <w:pStyle w:val="ListParagraph"/>
              <w:numPr>
                <w:ilvl w:val="0"/>
                <w:numId w:val="7"/>
              </w:numPr>
              <w:ind w:left="254" w:hanging="270"/>
              <w:contextualSpacing w:val="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color w:val="000000"/>
                <w:szCs w:val="20"/>
              </w:rPr>
              <w:t xml:space="preserve">All </w:t>
            </w:r>
            <w:r w:rsidR="00A81CEB" w:rsidRPr="000A60FB">
              <w:rPr>
                <w:rFonts w:ascii="Verdana" w:hAnsi="Verdana"/>
                <w:color w:val="000000"/>
                <w:szCs w:val="20"/>
              </w:rPr>
              <w:t xml:space="preserve">individual student </w:t>
            </w:r>
            <w:r>
              <w:rPr>
                <w:rFonts w:ascii="Verdana" w:hAnsi="Verdana"/>
                <w:color w:val="000000"/>
                <w:szCs w:val="20"/>
              </w:rPr>
              <w:t xml:space="preserve">data </w:t>
            </w:r>
            <w:r w:rsidR="00DE6F82" w:rsidRPr="00DE6F82">
              <w:rPr>
                <w:rFonts w:ascii="Verdana" w:hAnsi="Verdana"/>
                <w:b/>
                <w:color w:val="000000"/>
                <w:szCs w:val="20"/>
              </w:rPr>
              <w:t>must</w:t>
            </w:r>
            <w:r w:rsidR="00A81CEB" w:rsidRPr="000A60FB">
              <w:rPr>
                <w:rFonts w:ascii="Verdana" w:hAnsi="Verdana"/>
                <w:color w:val="000000"/>
                <w:szCs w:val="20"/>
              </w:rPr>
              <w:t xml:space="preserve"> be </w:t>
            </w:r>
            <w:r w:rsidR="00884162">
              <w:rPr>
                <w:rFonts w:ascii="Verdana" w:hAnsi="Verdana"/>
                <w:color w:val="000000"/>
                <w:szCs w:val="20"/>
              </w:rPr>
              <w:t>entered in</w:t>
            </w:r>
            <w:r w:rsidR="00A81CEB" w:rsidRPr="000A60FB">
              <w:rPr>
                <w:rFonts w:ascii="Verdana" w:hAnsi="Verdana"/>
                <w:color w:val="000000"/>
                <w:szCs w:val="20"/>
              </w:rPr>
              <w:t xml:space="preserve"> Laun</w:t>
            </w:r>
            <w:r w:rsidR="008E3103">
              <w:rPr>
                <w:rFonts w:ascii="Verdana" w:hAnsi="Verdana"/>
                <w:color w:val="000000"/>
                <w:szCs w:val="20"/>
              </w:rPr>
              <w:t xml:space="preserve">chpad and signed </w:t>
            </w:r>
            <w:r>
              <w:rPr>
                <w:rFonts w:ascii="Verdana" w:hAnsi="Verdana"/>
                <w:color w:val="000000"/>
                <w:szCs w:val="20"/>
              </w:rPr>
              <w:t xml:space="preserve">off </w:t>
            </w:r>
            <w:r w:rsidR="008E3103">
              <w:rPr>
                <w:rFonts w:ascii="Verdana" w:hAnsi="Verdana"/>
                <w:color w:val="000000"/>
                <w:szCs w:val="20"/>
              </w:rPr>
              <w:t xml:space="preserve">by </w:t>
            </w:r>
            <w:r w:rsidR="003A298C">
              <w:rPr>
                <w:rFonts w:ascii="Verdana" w:hAnsi="Verdana"/>
                <w:color w:val="000000"/>
                <w:szCs w:val="20"/>
              </w:rPr>
              <w:t xml:space="preserve">August </w:t>
            </w:r>
            <w:r w:rsidR="00EE139D">
              <w:rPr>
                <w:rFonts w:ascii="Verdana" w:hAnsi="Verdana"/>
                <w:color w:val="000000"/>
                <w:szCs w:val="20"/>
              </w:rPr>
              <w:t>1</w:t>
            </w:r>
            <w:r w:rsidR="00EE139D" w:rsidRPr="00DE6F82">
              <w:rPr>
                <w:rFonts w:ascii="Verdana" w:hAnsi="Verdana"/>
                <w:color w:val="000000"/>
                <w:szCs w:val="20"/>
                <w:vertAlign w:val="superscript"/>
              </w:rPr>
              <w:t>st</w:t>
            </w:r>
            <w:r w:rsidR="00EE139D">
              <w:rPr>
                <w:rFonts w:ascii="Verdana" w:hAnsi="Verdana"/>
                <w:color w:val="000000"/>
                <w:szCs w:val="20"/>
              </w:rPr>
              <w:t>.</w:t>
            </w:r>
          </w:p>
          <w:p w:rsidR="00965C20" w:rsidRPr="00E935A9" w:rsidRDefault="00965C20" w:rsidP="00A26031">
            <w:pPr>
              <w:spacing w:after="120"/>
              <w:rPr>
                <w:rFonts w:ascii="Verdana" w:hAnsi="Verdana"/>
                <w:sz w:val="18"/>
                <w:szCs w:val="20"/>
              </w:rPr>
            </w:pPr>
          </w:p>
        </w:tc>
      </w:tr>
    </w:tbl>
    <w:p w:rsidR="00447C4B" w:rsidRDefault="00447C4B" w:rsidP="000A60FB">
      <w:pPr>
        <w:rPr>
          <w:rFonts w:ascii="Verdana" w:hAnsi="Verdana"/>
        </w:rPr>
      </w:pPr>
    </w:p>
    <w:p w:rsidR="00447C4B" w:rsidRDefault="00447C4B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B93F30" w:rsidRPr="000A60FB" w:rsidRDefault="00B93F30" w:rsidP="000A60FB">
      <w:pPr>
        <w:rPr>
          <w:rFonts w:ascii="Verdana" w:hAnsi="Verdana"/>
        </w:rPr>
      </w:pPr>
    </w:p>
    <w:tbl>
      <w:tblPr>
        <w:tblStyle w:val="TableGrid"/>
        <w:tblW w:w="9515" w:type="dxa"/>
        <w:tblInd w:w="-155" w:type="dxa"/>
        <w:tblBorders>
          <w:top w:val="single" w:sz="24" w:space="0" w:color="8000FF"/>
          <w:left w:val="single" w:sz="24" w:space="0" w:color="8000FF"/>
          <w:bottom w:val="single" w:sz="24" w:space="0" w:color="8000FF"/>
          <w:right w:val="single" w:sz="24" w:space="0" w:color="8000FF"/>
          <w:insideH w:val="single" w:sz="24" w:space="0" w:color="8000FF"/>
          <w:insideV w:val="single" w:sz="24" w:space="0" w:color="8000FF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729"/>
        <w:gridCol w:w="212"/>
        <w:gridCol w:w="4574"/>
      </w:tblGrid>
      <w:tr w:rsidR="00884162" w:rsidRPr="000A60FB" w:rsidTr="00E53BEF">
        <w:trPr>
          <w:trHeight w:val="405"/>
        </w:trPr>
        <w:tc>
          <w:tcPr>
            <w:tcW w:w="4729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884162" w:rsidRPr="00884162" w:rsidRDefault="00884162" w:rsidP="000A60FB">
            <w:pPr>
              <w:spacing w:after="120"/>
              <w:ind w:left="180" w:hanging="180"/>
              <w:rPr>
                <w:rFonts w:ascii="Verdana" w:hAnsi="Verdana"/>
                <w:color w:val="000000"/>
                <w:szCs w:val="20"/>
              </w:rPr>
            </w:pPr>
            <w:r w:rsidRPr="000A60FB">
              <w:rPr>
                <w:rFonts w:ascii="Verdana" w:hAnsi="Verdana"/>
                <w:b/>
              </w:rPr>
              <w:t>Calculation Guide</w:t>
            </w:r>
          </w:p>
        </w:tc>
        <w:tc>
          <w:tcPr>
            <w:tcW w:w="212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884162" w:rsidRPr="000A60FB" w:rsidRDefault="00884162" w:rsidP="000A60FB">
            <w:pPr>
              <w:spacing w:after="120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4574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884162" w:rsidRPr="000A60FB" w:rsidRDefault="00884162" w:rsidP="000A60FB">
            <w:pPr>
              <w:spacing w:after="120"/>
              <w:ind w:left="188" w:hanging="188"/>
              <w:rPr>
                <w:rFonts w:ascii="Verdana" w:hAnsi="Verdana"/>
                <w:szCs w:val="20"/>
              </w:rPr>
            </w:pPr>
            <w:r w:rsidRPr="000A60FB">
              <w:rPr>
                <w:rFonts w:ascii="Verdana" w:hAnsi="Verdana"/>
                <w:b/>
              </w:rPr>
              <w:t>Calculation Example</w:t>
            </w:r>
          </w:p>
        </w:tc>
      </w:tr>
      <w:tr w:rsidR="00884162" w:rsidRPr="000A60FB" w:rsidTr="00E53BEF">
        <w:trPr>
          <w:trHeight w:val="20"/>
        </w:trPr>
        <w:tc>
          <w:tcPr>
            <w:tcW w:w="4729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84162" w:rsidRDefault="00884162" w:rsidP="000A60FB">
            <w:pPr>
              <w:numPr>
                <w:ilvl w:val="0"/>
                <w:numId w:val="9"/>
              </w:numPr>
              <w:ind w:left="360"/>
              <w:textAlignment w:val="baseline"/>
              <w:rPr>
                <w:rFonts w:ascii="Verdana" w:hAnsi="Verdana"/>
                <w:color w:val="000000"/>
                <w:szCs w:val="20"/>
              </w:rPr>
            </w:pPr>
            <w:r w:rsidRPr="000A60FB">
              <w:rPr>
                <w:rFonts w:ascii="Verdana" w:hAnsi="Verdana"/>
                <w:color w:val="000000"/>
                <w:szCs w:val="20"/>
              </w:rPr>
              <w:t xml:space="preserve"># of students </w:t>
            </w:r>
            <w:r>
              <w:rPr>
                <w:rFonts w:ascii="Verdana" w:hAnsi="Verdana"/>
                <w:color w:val="000000"/>
                <w:szCs w:val="20"/>
              </w:rPr>
              <w:t>for whom</w:t>
            </w:r>
            <w:r w:rsidRPr="000A60FB">
              <w:rPr>
                <w:rFonts w:ascii="Verdana" w:hAnsi="Verdana"/>
                <w:color w:val="000000"/>
                <w:szCs w:val="20"/>
              </w:rPr>
              <w:t xml:space="preserve"> parental consent to evaluate</w:t>
            </w:r>
            <w:r>
              <w:rPr>
                <w:rFonts w:ascii="Verdana" w:hAnsi="Verdana"/>
                <w:color w:val="000000"/>
                <w:szCs w:val="20"/>
              </w:rPr>
              <w:t xml:space="preserve"> was received</w:t>
            </w:r>
          </w:p>
          <w:p w:rsidR="00884162" w:rsidRPr="00884162" w:rsidRDefault="00884162" w:rsidP="00884162">
            <w:pPr>
              <w:ind w:left="360"/>
              <w:textAlignment w:val="baseline"/>
              <w:rPr>
                <w:rFonts w:ascii="Verdana" w:hAnsi="Verdana"/>
                <w:color w:val="000000"/>
                <w:sz w:val="16"/>
                <w:szCs w:val="20"/>
              </w:rPr>
            </w:pPr>
          </w:p>
          <w:p w:rsidR="00884162" w:rsidRDefault="00884162" w:rsidP="000A60FB">
            <w:pPr>
              <w:numPr>
                <w:ilvl w:val="0"/>
                <w:numId w:val="9"/>
              </w:numPr>
              <w:ind w:left="360"/>
              <w:textAlignment w:val="baseline"/>
              <w:rPr>
                <w:rFonts w:ascii="Verdana" w:hAnsi="Verdana"/>
                <w:color w:val="000000"/>
                <w:szCs w:val="20"/>
              </w:rPr>
            </w:pPr>
            <w:r w:rsidRPr="000A60FB">
              <w:rPr>
                <w:rFonts w:ascii="Verdana" w:hAnsi="Verdana"/>
                <w:color w:val="000000"/>
                <w:szCs w:val="20"/>
              </w:rPr>
              <w:t># of students whose evaluations were completed within 25 school days</w:t>
            </w:r>
          </w:p>
          <w:p w:rsidR="00884162" w:rsidRPr="00884162" w:rsidRDefault="00884162" w:rsidP="00884162">
            <w:pPr>
              <w:textAlignment w:val="baseline"/>
              <w:rPr>
                <w:rFonts w:ascii="Verdana" w:hAnsi="Verdana"/>
                <w:color w:val="000000"/>
                <w:sz w:val="16"/>
                <w:szCs w:val="20"/>
              </w:rPr>
            </w:pPr>
          </w:p>
          <w:p w:rsidR="00884162" w:rsidRDefault="00884162" w:rsidP="000A60FB">
            <w:pPr>
              <w:pStyle w:val="ListParagraph"/>
              <w:numPr>
                <w:ilvl w:val="0"/>
                <w:numId w:val="9"/>
              </w:numPr>
              <w:ind w:left="360"/>
              <w:contextualSpacing w:val="0"/>
              <w:rPr>
                <w:rFonts w:ascii="Verdana" w:hAnsi="Verdana"/>
                <w:color w:val="000000"/>
                <w:szCs w:val="20"/>
              </w:rPr>
            </w:pPr>
            <w:r w:rsidRPr="000A60FB">
              <w:rPr>
                <w:rFonts w:ascii="Verdana" w:hAnsi="Verdana"/>
                <w:color w:val="000000"/>
                <w:szCs w:val="20"/>
              </w:rPr>
              <w:t>% of initial evaluations completed within 25 school days</w:t>
            </w:r>
          </w:p>
          <w:p w:rsidR="008D0FF7" w:rsidRDefault="008D0FF7" w:rsidP="008D0FF7">
            <w:pPr>
              <w:spacing w:after="120"/>
              <w:rPr>
                <w:rFonts w:ascii="Verdana" w:hAnsi="Verdana"/>
                <w:b/>
                <w:bCs/>
                <w:color w:val="000000"/>
                <w:szCs w:val="20"/>
              </w:rPr>
            </w:pPr>
          </w:p>
          <w:p w:rsidR="00884162" w:rsidRPr="004D1DE6" w:rsidRDefault="00884162" w:rsidP="004D1DE6">
            <w:pPr>
              <w:spacing w:after="120"/>
              <w:jc w:val="center"/>
              <w:rPr>
                <w:rFonts w:ascii="Verdana" w:hAnsi="Verdana"/>
                <w:szCs w:val="20"/>
              </w:rPr>
            </w:pPr>
            <w:r w:rsidRPr="00884162">
              <w:rPr>
                <w:rFonts w:ascii="Verdana" w:hAnsi="Verdana"/>
                <w:b/>
                <w:bCs/>
                <w:color w:val="000000"/>
                <w:szCs w:val="20"/>
              </w:rPr>
              <w:t xml:space="preserve">(B </w:t>
            </w:r>
            <w:r w:rsidRPr="00884162">
              <w:rPr>
                <w:rFonts w:ascii="Verdana" w:hAnsi="Verdana"/>
                <w:b/>
                <w:color w:val="000000"/>
                <w:szCs w:val="20"/>
              </w:rPr>
              <w:t>÷</w:t>
            </w:r>
            <w:r w:rsidRPr="00884162">
              <w:rPr>
                <w:rFonts w:ascii="Verdana" w:hAnsi="Verdana"/>
                <w:b/>
                <w:bCs/>
                <w:color w:val="000000"/>
                <w:szCs w:val="20"/>
              </w:rPr>
              <w:t xml:space="preserve"> A) x 100 = C %</w:t>
            </w:r>
            <w:r w:rsidRPr="00884162">
              <w:rPr>
                <w:rFonts w:ascii="Verdana" w:hAnsi="Verdana"/>
                <w:szCs w:val="20"/>
              </w:rPr>
              <w:br/>
            </w:r>
            <w:r w:rsidRPr="00884162">
              <w:rPr>
                <w:rFonts w:ascii="Verdana" w:hAnsi="Verdana"/>
                <w:color w:val="000000"/>
                <w:szCs w:val="20"/>
              </w:rPr>
              <w:t>of initial evaluations met timeline</w:t>
            </w:r>
          </w:p>
        </w:tc>
        <w:tc>
          <w:tcPr>
            <w:tcW w:w="212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884162" w:rsidRPr="000A60FB" w:rsidRDefault="00884162" w:rsidP="000A60FB">
            <w:pPr>
              <w:spacing w:after="120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4574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84162" w:rsidRPr="000A60FB" w:rsidRDefault="00CE1D00" w:rsidP="000A60FB">
            <w:pPr>
              <w:spacing w:after="120"/>
              <w:ind w:left="344" w:right="577" w:hanging="344"/>
              <w:rPr>
                <w:rFonts w:ascii="Verdana" w:hAnsi="Verdana"/>
                <w:szCs w:val="20"/>
              </w:rPr>
            </w:pPr>
            <w:r w:rsidRPr="00CE1D00">
              <w:rPr>
                <w:rFonts w:ascii="Verdana" w:hAnsi="Verdana"/>
                <w:b/>
                <w:bCs/>
                <w:color w:val="000000"/>
                <w:szCs w:val="20"/>
              </w:rPr>
              <w:t>A =</w:t>
            </w:r>
            <w:r>
              <w:rPr>
                <w:rFonts w:ascii="Verdana" w:hAnsi="Verdana"/>
                <w:b/>
                <w:bCs/>
                <w:color w:val="000000"/>
                <w:szCs w:val="20"/>
                <w:u w:val="single"/>
              </w:rPr>
              <w:t xml:space="preserve"> </w:t>
            </w:r>
            <w:r w:rsidR="00884162" w:rsidRPr="000A60FB">
              <w:rPr>
                <w:rFonts w:ascii="Verdana" w:hAnsi="Verdana"/>
                <w:b/>
                <w:bCs/>
                <w:color w:val="000000"/>
                <w:szCs w:val="20"/>
                <w:u w:val="single"/>
              </w:rPr>
              <w:t>10</w:t>
            </w:r>
            <w:r w:rsidR="00884162" w:rsidRPr="000A60FB">
              <w:rPr>
                <w:rFonts w:ascii="Verdana" w:hAnsi="Verdana"/>
                <w:b/>
                <w:bCs/>
                <w:color w:val="000000"/>
                <w:szCs w:val="20"/>
              </w:rPr>
              <w:t xml:space="preserve"> </w:t>
            </w:r>
            <w:r w:rsidR="00884162" w:rsidRPr="000A60FB">
              <w:rPr>
                <w:rFonts w:ascii="Verdana" w:hAnsi="Verdana"/>
                <w:color w:val="000000"/>
                <w:szCs w:val="20"/>
              </w:rPr>
              <w:t>parental consents received</w:t>
            </w:r>
          </w:p>
          <w:p w:rsidR="008D0FF7" w:rsidRDefault="008D0FF7" w:rsidP="000A60FB">
            <w:pPr>
              <w:spacing w:after="120"/>
              <w:ind w:left="344" w:right="577" w:hanging="344"/>
              <w:rPr>
                <w:rFonts w:ascii="Verdana" w:hAnsi="Verdana"/>
                <w:b/>
                <w:bCs/>
                <w:color w:val="000000"/>
                <w:szCs w:val="20"/>
                <w:u w:val="single"/>
              </w:rPr>
            </w:pPr>
          </w:p>
          <w:p w:rsidR="008D0FF7" w:rsidRPr="00E53BEF" w:rsidRDefault="00CE1D00" w:rsidP="00E53BEF">
            <w:pPr>
              <w:spacing w:after="120"/>
              <w:ind w:left="344" w:right="577" w:hanging="344"/>
              <w:rPr>
                <w:rFonts w:ascii="Verdana" w:hAnsi="Verdana"/>
                <w:szCs w:val="20"/>
              </w:rPr>
            </w:pPr>
            <w:r w:rsidRPr="00CE1D00">
              <w:rPr>
                <w:rFonts w:ascii="Verdana" w:hAnsi="Verdana"/>
                <w:b/>
                <w:bCs/>
                <w:color w:val="000000"/>
                <w:szCs w:val="20"/>
              </w:rPr>
              <w:t>B =</w:t>
            </w:r>
            <w:r>
              <w:rPr>
                <w:rFonts w:ascii="Verdana" w:hAnsi="Verdana"/>
                <w:b/>
                <w:bCs/>
                <w:color w:val="000000"/>
                <w:szCs w:val="20"/>
                <w:u w:val="single"/>
              </w:rPr>
              <w:t xml:space="preserve"> </w:t>
            </w:r>
            <w:r w:rsidR="00884162" w:rsidRPr="000A60FB">
              <w:rPr>
                <w:rFonts w:ascii="Verdana" w:hAnsi="Verdana"/>
                <w:b/>
                <w:bCs/>
                <w:color w:val="000000"/>
                <w:szCs w:val="20"/>
                <w:u w:val="single"/>
              </w:rPr>
              <w:t>8</w:t>
            </w:r>
            <w:r w:rsidR="00884162" w:rsidRPr="000A60FB">
              <w:rPr>
                <w:rFonts w:ascii="Verdana" w:hAnsi="Verdana"/>
                <w:b/>
                <w:bCs/>
                <w:color w:val="000000"/>
                <w:szCs w:val="20"/>
              </w:rPr>
              <w:t xml:space="preserve"> </w:t>
            </w:r>
            <w:r w:rsidR="00884162" w:rsidRPr="000A60FB">
              <w:rPr>
                <w:rFonts w:ascii="Verdana" w:hAnsi="Verdana"/>
                <w:color w:val="000000"/>
                <w:szCs w:val="20"/>
              </w:rPr>
              <w:t>children whose evaluations were</w:t>
            </w:r>
            <w:r w:rsidR="00E53BEF">
              <w:rPr>
                <w:rFonts w:ascii="Verdana" w:hAnsi="Verdana"/>
                <w:color w:val="000000"/>
                <w:szCs w:val="20"/>
              </w:rPr>
              <w:t xml:space="preserve"> completed within 25 school days</w:t>
            </w:r>
            <w:r w:rsidR="00E53BEF">
              <w:rPr>
                <w:rFonts w:ascii="Verdana" w:hAnsi="Verdana"/>
                <w:szCs w:val="20"/>
              </w:rPr>
              <w:t>=</w:t>
            </w:r>
          </w:p>
          <w:p w:rsidR="00884162" w:rsidRPr="000A60FB" w:rsidRDefault="00884162" w:rsidP="004D468D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0A60FB">
              <w:rPr>
                <w:rFonts w:ascii="Verdana" w:hAnsi="Verdana"/>
                <w:b/>
                <w:bCs/>
                <w:color w:val="000000"/>
                <w:szCs w:val="20"/>
              </w:rPr>
              <w:t>(8 / 10) x 100 = 80%</w:t>
            </w:r>
            <w:r w:rsidRPr="000A60FB">
              <w:rPr>
                <w:rFonts w:ascii="Verdana" w:hAnsi="Verdana"/>
                <w:szCs w:val="20"/>
              </w:rPr>
              <w:t xml:space="preserve"> </w:t>
            </w:r>
            <w:r w:rsidRPr="000A60FB">
              <w:rPr>
                <w:rFonts w:ascii="Verdana" w:hAnsi="Verdana"/>
                <w:szCs w:val="20"/>
              </w:rPr>
              <w:br/>
            </w:r>
            <w:r w:rsidRPr="000A60FB">
              <w:rPr>
                <w:rFonts w:ascii="Verdana" w:hAnsi="Verdana"/>
                <w:color w:val="000000"/>
                <w:szCs w:val="20"/>
              </w:rPr>
              <w:t>of initial evaluations met</w:t>
            </w:r>
            <w:r w:rsidRPr="000A60FB">
              <w:rPr>
                <w:rFonts w:ascii="Verdana" w:hAnsi="Verdana"/>
                <w:color w:val="000000"/>
                <w:szCs w:val="20"/>
              </w:rPr>
              <w:br/>
              <w:t>the 25 day timeline</w:t>
            </w:r>
          </w:p>
        </w:tc>
      </w:tr>
    </w:tbl>
    <w:p w:rsidR="002D18AC" w:rsidRPr="00CE1D00" w:rsidRDefault="006D2C98" w:rsidP="00CE1D00">
      <w:pPr>
        <w:pStyle w:val="Emphasis-SPP-Red"/>
        <w:rPr>
          <w:rStyle w:val="Emphasis"/>
          <w:rFonts w:ascii="Verdana" w:hAnsi="Verdana"/>
          <w:b/>
          <w:i w:val="0"/>
          <w:iCs/>
          <w:u w:val="none"/>
        </w:rPr>
      </w:pPr>
      <w:r w:rsidRPr="00CE1D00">
        <w:rPr>
          <w:color w:val="auto"/>
        </w:rPr>
        <w:drawing>
          <wp:inline distT="0" distB="0" distL="0" distR="0" wp14:anchorId="65A52968" wp14:editId="0C327957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BE" w:rsidRPr="00CE1D00">
        <w:rPr>
          <w:color w:val="auto"/>
        </w:rPr>
        <w:t xml:space="preserve"> </w:t>
      </w:r>
      <w:r w:rsidR="002D18AC" w:rsidRPr="00CE1D00">
        <w:rPr>
          <w:color w:val="auto"/>
        </w:rPr>
        <w:t>Analyzing Your Data</w:t>
      </w:r>
    </w:p>
    <w:tbl>
      <w:tblPr>
        <w:tblStyle w:val="LightGrid-Accent4"/>
        <w:tblW w:w="936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top w:w="72" w:type="dxa"/>
          <w:left w:w="72" w:type="dxa"/>
          <w:bottom w:w="72" w:type="dxa"/>
          <w:right w:w="115" w:type="dxa"/>
        </w:tblCellMar>
        <w:tblLook w:val="0420" w:firstRow="1" w:lastRow="0" w:firstColumn="0" w:lastColumn="0" w:noHBand="0" w:noVBand="1"/>
      </w:tblPr>
      <w:tblGrid>
        <w:gridCol w:w="1667"/>
        <w:gridCol w:w="1283"/>
        <w:gridCol w:w="1282"/>
        <w:gridCol w:w="1282"/>
        <w:gridCol w:w="1282"/>
        <w:gridCol w:w="1282"/>
        <w:gridCol w:w="1282"/>
      </w:tblGrid>
      <w:tr w:rsidR="002E312D" w:rsidRPr="000A60FB" w:rsidTr="00A32B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SY1314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SY1415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SY1516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SY1617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SY1718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jc w:val="center"/>
            </w:pPr>
            <w:r w:rsidRPr="000A60FB">
              <w:t>SY1819</w:t>
            </w:r>
          </w:p>
        </w:tc>
      </w:tr>
      <w:tr w:rsidR="002E312D" w:rsidRPr="000A60FB" w:rsidTr="00A32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E312D" w:rsidRPr="000A60FB" w:rsidRDefault="002E312D" w:rsidP="000A60FB">
            <w:pPr>
              <w:pStyle w:val="BodyText"/>
              <w:rPr>
                <w:b/>
              </w:rPr>
            </w:pPr>
            <w:r w:rsidRPr="000A60FB">
              <w:rPr>
                <w:b/>
              </w:rPr>
              <w:t>Target =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100.00%</w:t>
            </w:r>
          </w:p>
        </w:tc>
      </w:tr>
      <w:tr w:rsidR="002E312D" w:rsidRPr="000A60FB" w:rsidTr="00A32B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rPr>
                <w:b/>
              </w:rPr>
            </w:pPr>
            <w:r w:rsidRPr="000A60FB">
              <w:rPr>
                <w:b/>
              </w:rPr>
              <w:t>State Rate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99.86%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  <w:r w:rsidRPr="000A60FB">
              <w:t>99.84%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CE1D00" w:rsidP="000A60FB">
            <w:pPr>
              <w:pStyle w:val="BodyText"/>
              <w:jc w:val="right"/>
            </w:pPr>
            <w:r>
              <w:t>99.85%</w:t>
            </w: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</w:p>
        </w:tc>
        <w:tc>
          <w:tcPr>
            <w:tcW w:w="6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E312D" w:rsidRPr="000A60FB" w:rsidRDefault="002E312D" w:rsidP="000A60FB">
            <w:pPr>
              <w:pStyle w:val="BodyText"/>
              <w:jc w:val="right"/>
            </w:pPr>
          </w:p>
        </w:tc>
      </w:tr>
    </w:tbl>
    <w:p w:rsidR="00CF1C63" w:rsidRDefault="002D18AC" w:rsidP="00EE139D">
      <w:pPr>
        <w:pStyle w:val="BodyText"/>
      </w:pPr>
      <w:r w:rsidRPr="000A60FB">
        <w:t>*Targets are set every 6 years</w:t>
      </w:r>
    </w:p>
    <w:p w:rsidR="002D18AC" w:rsidRPr="000A60FB" w:rsidRDefault="002D18AC" w:rsidP="000A60FB">
      <w:pPr>
        <w:pStyle w:val="Emphasis-SPP"/>
      </w:pPr>
      <w:r w:rsidRPr="000A60FB">
        <w:t>Improving Your Results</w:t>
      </w:r>
    </w:p>
    <w:p w:rsidR="004C7C9B" w:rsidRPr="000A60FB" w:rsidRDefault="004C7C9B" w:rsidP="000A60FB">
      <w:pPr>
        <w:spacing w:after="120"/>
        <w:rPr>
          <w:rFonts w:ascii="Verdana" w:hAnsi="Verdana"/>
          <w:b/>
        </w:rPr>
      </w:pPr>
      <w:r w:rsidRPr="000A60FB">
        <w:rPr>
          <w:rFonts w:ascii="Verdana" w:hAnsi="Verdana"/>
          <w:b/>
        </w:rPr>
        <w:t>Not happy with your results?</w:t>
      </w:r>
    </w:p>
    <w:p w:rsidR="00FB6FA2" w:rsidRDefault="00FB6FA2" w:rsidP="008E3103">
      <w:pPr>
        <w:numPr>
          <w:ilvl w:val="0"/>
          <w:numId w:val="16"/>
        </w:numPr>
        <w:spacing w:after="120"/>
        <w:textAlignment w:val="baseline"/>
        <w:rPr>
          <w:rFonts w:ascii="Verdana" w:hAnsi="Verdana" w:cs="Arial"/>
          <w:color w:val="000000"/>
          <w:szCs w:val="20"/>
        </w:rPr>
      </w:pPr>
      <w:r w:rsidRPr="000A60FB">
        <w:rPr>
          <w:rFonts w:ascii="Verdana" w:hAnsi="Verdana" w:cs="Arial"/>
          <w:color w:val="000000"/>
          <w:szCs w:val="20"/>
        </w:rPr>
        <w:t xml:space="preserve">Determine district </w:t>
      </w:r>
      <w:r w:rsidR="004D468D">
        <w:rPr>
          <w:rFonts w:ascii="Verdana" w:hAnsi="Verdana" w:cs="Arial"/>
          <w:color w:val="000000"/>
          <w:szCs w:val="20"/>
        </w:rPr>
        <w:t xml:space="preserve">processes and </w:t>
      </w:r>
      <w:r w:rsidRPr="000A60FB">
        <w:rPr>
          <w:rFonts w:ascii="Verdana" w:hAnsi="Verdana" w:cs="Arial"/>
          <w:color w:val="000000"/>
          <w:szCs w:val="20"/>
        </w:rPr>
        <w:t xml:space="preserve">procedures that need to be addressed to assure the timelines are being met, for example, counting the 25 school days accurately. </w:t>
      </w:r>
    </w:p>
    <w:p w:rsidR="00737C3C" w:rsidRDefault="00C64626" w:rsidP="00EE139D">
      <w:pPr>
        <w:numPr>
          <w:ilvl w:val="0"/>
          <w:numId w:val="16"/>
        </w:numPr>
        <w:spacing w:after="120"/>
        <w:textAlignment w:val="baseline"/>
        <w:rPr>
          <w:rFonts w:ascii="Verdana" w:hAnsi="Verdana" w:cs="Arial"/>
          <w:color w:val="000000"/>
          <w:szCs w:val="20"/>
        </w:rPr>
      </w:pPr>
      <w:r>
        <w:rPr>
          <w:rFonts w:ascii="Verdana" w:hAnsi="Verdana" w:cs="Arial"/>
          <w:color w:val="000000"/>
          <w:szCs w:val="20"/>
        </w:rPr>
        <w:t>Review policies and procedures and provide training for all staff regularly</w:t>
      </w:r>
      <w:r w:rsidR="00A26031">
        <w:rPr>
          <w:rFonts w:ascii="Verdana" w:hAnsi="Verdana" w:cs="Arial"/>
          <w:color w:val="000000"/>
          <w:szCs w:val="20"/>
        </w:rPr>
        <w:t>.</w:t>
      </w:r>
    </w:p>
    <w:p w:rsidR="004D468D" w:rsidRPr="00770274" w:rsidRDefault="009E56A5" w:rsidP="00EE139D">
      <w:pPr>
        <w:numPr>
          <w:ilvl w:val="0"/>
          <w:numId w:val="16"/>
        </w:numPr>
        <w:spacing w:after="120"/>
        <w:textAlignment w:val="baseline"/>
        <w:rPr>
          <w:rFonts w:ascii="Verdana" w:hAnsi="Verdana" w:cs="Arial"/>
          <w:color w:val="000000"/>
          <w:szCs w:val="20"/>
        </w:rPr>
      </w:pPr>
      <w:r w:rsidRPr="00770274">
        <w:rPr>
          <w:rFonts w:ascii="Verdana" w:hAnsi="Verdana"/>
        </w:rPr>
        <w:t>Create and continuously update a calendar that includes all timeline dates along with other important IEP-related dates.</w:t>
      </w:r>
    </w:p>
    <w:p w:rsidR="002D18AC" w:rsidRPr="000A60FB" w:rsidRDefault="002D18AC" w:rsidP="000A60FB">
      <w:pPr>
        <w:pStyle w:val="Emphasis-SPP"/>
      </w:pPr>
      <w:r w:rsidRPr="000A60FB">
        <w:t>Frequently Asked Questions</w:t>
      </w:r>
    </w:p>
    <w:p w:rsidR="00FB6FA2" w:rsidRPr="000A60FB" w:rsidRDefault="002D18AC" w:rsidP="000A60FB">
      <w:pPr>
        <w:spacing w:after="120"/>
        <w:ind w:left="360"/>
        <w:rPr>
          <w:rFonts w:ascii="Verdana" w:hAnsi="Verdana"/>
        </w:rPr>
      </w:pPr>
      <w:r w:rsidRPr="000A60FB">
        <w:rPr>
          <w:rFonts w:ascii="Verdana" w:hAnsi="Verdana" w:cs="Arial"/>
          <w:b/>
          <w:u w:val="single"/>
        </w:rPr>
        <w:t xml:space="preserve">Is my </w:t>
      </w:r>
      <w:r w:rsidR="003B0A31" w:rsidRPr="000A60FB">
        <w:rPr>
          <w:rFonts w:ascii="Verdana" w:hAnsi="Verdana" w:cs="Arial"/>
          <w:b/>
          <w:u w:val="single"/>
        </w:rPr>
        <w:t xml:space="preserve">district’s </w:t>
      </w:r>
      <w:r w:rsidRPr="000A60FB">
        <w:rPr>
          <w:rFonts w:ascii="Verdana" w:hAnsi="Verdana" w:cs="Arial"/>
          <w:b/>
          <w:u w:val="single"/>
        </w:rPr>
        <w:t xml:space="preserve">data </w:t>
      </w:r>
      <w:r w:rsidR="003B0A31" w:rsidRPr="000A60FB">
        <w:rPr>
          <w:rFonts w:ascii="Verdana" w:hAnsi="Verdana" w:cs="Arial"/>
          <w:b/>
          <w:u w:val="single"/>
        </w:rPr>
        <w:t>accurate</w:t>
      </w:r>
      <w:r w:rsidR="00F94CD4" w:rsidRPr="000A60FB">
        <w:rPr>
          <w:rFonts w:ascii="Verdana" w:hAnsi="Verdana" w:cs="Arial"/>
          <w:b/>
          <w:u w:val="single"/>
        </w:rPr>
        <w:t>?</w:t>
      </w:r>
      <w:r w:rsidR="00F94CD4" w:rsidRPr="000A60FB">
        <w:rPr>
          <w:rFonts w:ascii="Verdana" w:hAnsi="Verdana" w:cs="Arial"/>
          <w:b/>
          <w:u w:val="single"/>
        </w:rPr>
        <w:br/>
      </w:r>
      <w:r w:rsidR="007C0BFA">
        <w:rPr>
          <w:rFonts w:ascii="Verdana" w:hAnsi="Verdana"/>
        </w:rPr>
        <w:t xml:space="preserve">A district should pull the report called “Child List District” under reports in Launchpad to review submitted student data. If your district discovers errors, you should notify the Indicator </w:t>
      </w:r>
      <w:hyperlink r:id="rId14" w:history="1">
        <w:r w:rsidR="007C0BFA">
          <w:rPr>
            <w:rStyle w:val="Hyperlink"/>
            <w:rFonts w:ascii="Verdana" w:hAnsi="Verdana"/>
          </w:rPr>
          <w:t>11</w:t>
        </w:r>
        <w:r w:rsidR="007C0BFA" w:rsidRPr="00CC193F">
          <w:rPr>
            <w:rStyle w:val="Hyperlink"/>
            <w:rFonts w:ascii="Verdana" w:hAnsi="Verdana"/>
          </w:rPr>
          <w:t xml:space="preserve"> SEP contact</w:t>
        </w:r>
      </w:hyperlink>
      <w:r w:rsidR="007C0BFA">
        <w:rPr>
          <w:rFonts w:ascii="Verdana" w:hAnsi="Verdana"/>
        </w:rPr>
        <w:t xml:space="preserve"> person.</w:t>
      </w:r>
    </w:p>
    <w:p w:rsidR="009E56A5" w:rsidRDefault="00FB6FA2" w:rsidP="000A60FB">
      <w:pPr>
        <w:spacing w:after="120"/>
        <w:ind w:left="360"/>
      </w:pPr>
      <w:r w:rsidRPr="000A60FB">
        <w:rPr>
          <w:rFonts w:ascii="Verdana" w:hAnsi="Verdana"/>
          <w:b/>
          <w:bCs/>
          <w:color w:val="000000"/>
          <w:szCs w:val="20"/>
          <w:u w:val="single"/>
        </w:rPr>
        <w:t>How do I calculate the 25-day timeline?</w:t>
      </w:r>
      <w:r w:rsidRPr="000A60FB">
        <w:rPr>
          <w:rFonts w:ascii="Verdana" w:hAnsi="Verdana"/>
          <w:b/>
          <w:bCs/>
          <w:color w:val="000000"/>
          <w:szCs w:val="20"/>
          <w:u w:val="single"/>
        </w:rPr>
        <w:br/>
      </w:r>
      <w:r w:rsidRPr="000A60FB">
        <w:rPr>
          <w:rFonts w:ascii="Verdana" w:hAnsi="Verdana" w:cs="Arial"/>
          <w:color w:val="000000"/>
          <w:szCs w:val="20"/>
        </w:rPr>
        <w:t xml:space="preserve">The date a district staff member receives the signed permission </w:t>
      </w:r>
      <w:r w:rsidR="009B3429">
        <w:rPr>
          <w:rFonts w:ascii="Verdana" w:hAnsi="Verdana" w:cs="Arial"/>
          <w:b/>
          <w:color w:val="000000"/>
          <w:szCs w:val="20"/>
        </w:rPr>
        <w:t>in-</w:t>
      </w:r>
      <w:r w:rsidRPr="000A60FB">
        <w:rPr>
          <w:rFonts w:ascii="Verdana" w:hAnsi="Verdana" w:cs="Arial"/>
          <w:b/>
          <w:color w:val="000000"/>
          <w:szCs w:val="20"/>
        </w:rPr>
        <w:t>hand</w:t>
      </w:r>
      <w:r w:rsidRPr="000A60FB">
        <w:rPr>
          <w:rFonts w:ascii="Verdana" w:hAnsi="Verdana" w:cs="Arial"/>
          <w:color w:val="000000"/>
          <w:szCs w:val="20"/>
        </w:rPr>
        <w:t xml:space="preserve"> is considered day one. For further guidance on which days may be included in the timeline, see </w:t>
      </w:r>
      <w:r w:rsidR="00737C3C">
        <w:rPr>
          <w:rFonts w:ascii="Verdana" w:hAnsi="Verdana" w:cs="Arial"/>
          <w:color w:val="000000"/>
          <w:szCs w:val="20"/>
        </w:rPr>
        <w:t xml:space="preserve">Indicator 11 Directions at </w:t>
      </w:r>
      <w:hyperlink r:id="rId15" w:history="1">
        <w:r w:rsidR="00593860">
          <w:rPr>
            <w:rStyle w:val="Hyperlink"/>
            <w:rFonts w:ascii="Verdana" w:hAnsi="Verdana" w:cs="Arial"/>
            <w:szCs w:val="20"/>
          </w:rPr>
          <w:t>https://doe.sd.gov/sped/SPP.aspx</w:t>
        </w:r>
      </w:hyperlink>
      <w:r w:rsidR="00737C3C">
        <w:rPr>
          <w:rFonts w:ascii="Verdana" w:hAnsi="Verdana" w:cs="Arial"/>
          <w:color w:val="000000"/>
          <w:szCs w:val="20"/>
        </w:rPr>
        <w:t xml:space="preserve">. </w:t>
      </w:r>
    </w:p>
    <w:p w:rsidR="00FB6FA2" w:rsidRPr="000A60FB" w:rsidRDefault="00FB6FA2" w:rsidP="000A60FB">
      <w:pPr>
        <w:spacing w:after="120"/>
        <w:ind w:left="360"/>
        <w:rPr>
          <w:rFonts w:ascii="Verdana" w:hAnsi="Verdana"/>
          <w:b/>
          <w:bCs/>
          <w:color w:val="000000"/>
          <w:szCs w:val="20"/>
        </w:rPr>
      </w:pPr>
      <w:r w:rsidRPr="000A60FB">
        <w:rPr>
          <w:rFonts w:ascii="Verdana" w:hAnsi="Verdana"/>
          <w:b/>
          <w:bCs/>
          <w:color w:val="000000"/>
          <w:szCs w:val="20"/>
          <w:u w:val="single"/>
        </w:rPr>
        <w:t>What if I’m concerned about exceeding the 25-day timeline?</w:t>
      </w:r>
      <w:r w:rsidRPr="000A60FB">
        <w:rPr>
          <w:rFonts w:ascii="Verdana" w:hAnsi="Verdana"/>
          <w:b/>
          <w:bCs/>
          <w:color w:val="000000"/>
          <w:szCs w:val="20"/>
          <w:u w:val="single"/>
        </w:rPr>
        <w:br/>
      </w:r>
      <w:r w:rsidRPr="000A60FB">
        <w:rPr>
          <w:rFonts w:ascii="Verdana" w:hAnsi="Verdana"/>
          <w:bCs/>
          <w:color w:val="000000"/>
          <w:szCs w:val="20"/>
        </w:rPr>
        <w:t xml:space="preserve">If you are concerned, be sure to </w:t>
      </w:r>
      <w:r w:rsidR="00E15C61">
        <w:rPr>
          <w:rFonts w:ascii="Verdana" w:hAnsi="Verdana"/>
          <w:bCs/>
          <w:color w:val="000000"/>
          <w:szCs w:val="20"/>
        </w:rPr>
        <w:t xml:space="preserve">obtain a signed </w:t>
      </w:r>
      <w:r w:rsidR="00737C3C">
        <w:rPr>
          <w:rFonts w:ascii="Verdana" w:hAnsi="Verdana"/>
          <w:bCs/>
          <w:color w:val="000000"/>
          <w:szCs w:val="20"/>
        </w:rPr>
        <w:t xml:space="preserve">parental </w:t>
      </w:r>
      <w:r w:rsidR="00E15C61">
        <w:rPr>
          <w:rFonts w:ascii="Verdana" w:hAnsi="Verdana"/>
          <w:bCs/>
          <w:color w:val="000000"/>
          <w:szCs w:val="20"/>
        </w:rPr>
        <w:t>permission to extend the evaluation timeline</w:t>
      </w:r>
      <w:r w:rsidR="00737C3C">
        <w:rPr>
          <w:rFonts w:ascii="Verdana" w:hAnsi="Verdana"/>
          <w:bCs/>
          <w:color w:val="000000"/>
          <w:szCs w:val="20"/>
        </w:rPr>
        <w:t xml:space="preserve"> including date of extension</w:t>
      </w:r>
      <w:r w:rsidRPr="000A60FB">
        <w:rPr>
          <w:rFonts w:ascii="Verdana" w:hAnsi="Verdana"/>
          <w:bCs/>
          <w:color w:val="000000"/>
          <w:szCs w:val="20"/>
        </w:rPr>
        <w:t xml:space="preserve">. Refer to the </w:t>
      </w:r>
      <w:hyperlink r:id="rId16" w:history="1">
        <w:r w:rsidRPr="00737C3C">
          <w:rPr>
            <w:rStyle w:val="Hyperlink"/>
            <w:rFonts w:ascii="Verdana" w:hAnsi="Verdana"/>
            <w:bCs/>
            <w:szCs w:val="20"/>
          </w:rPr>
          <w:t>IEP TA guide</w:t>
        </w:r>
      </w:hyperlink>
      <w:r w:rsidRPr="000A60FB">
        <w:rPr>
          <w:rFonts w:ascii="Verdana" w:hAnsi="Verdana"/>
          <w:bCs/>
          <w:color w:val="000000"/>
          <w:szCs w:val="20"/>
        </w:rPr>
        <w:t xml:space="preserve"> for further guidance and forms.</w:t>
      </w:r>
    </w:p>
    <w:p w:rsidR="00FB6FA2" w:rsidRDefault="00FB6FA2" w:rsidP="000A60FB">
      <w:pPr>
        <w:spacing w:after="120"/>
        <w:ind w:left="360"/>
        <w:rPr>
          <w:rFonts w:ascii="Verdana" w:hAnsi="Verdana"/>
          <w:color w:val="000000"/>
          <w:szCs w:val="20"/>
        </w:rPr>
      </w:pPr>
      <w:r w:rsidRPr="000A60FB">
        <w:rPr>
          <w:rFonts w:ascii="Verdana" w:eastAsia="Times New Roman" w:hAnsi="Verdana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65AA11" wp14:editId="623A0F23">
            <wp:simplePos x="0" y="0"/>
            <wp:positionH relativeFrom="column">
              <wp:posOffset>-44450</wp:posOffset>
            </wp:positionH>
            <wp:positionV relativeFrom="paragraph">
              <wp:posOffset>-5080</wp:posOffset>
            </wp:positionV>
            <wp:extent cx="226695" cy="320040"/>
            <wp:effectExtent l="0" t="0" r="1905" b="10160"/>
            <wp:wrapNone/>
            <wp:docPr id="1" name="Picture 1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3B0A31" w:rsidRPr="000A60FB">
        <w:rPr>
          <w:rFonts w:ascii="Verdana" w:hAnsi="Verdana"/>
          <w:b/>
          <w:u w:val="single"/>
        </w:rPr>
        <w:t>Remembe</w:t>
      </w:r>
      <w:r w:rsidR="005C2EF6" w:rsidRPr="000A60FB">
        <w:rPr>
          <w:rFonts w:ascii="Verdana" w:hAnsi="Verdana"/>
          <w:b/>
          <w:u w:val="single"/>
        </w:rPr>
        <w:t>r</w:t>
      </w:r>
      <w:r w:rsidR="00EE139D" w:rsidRPr="000A60FB">
        <w:rPr>
          <w:rFonts w:ascii="Verdana" w:hAnsi="Verdana"/>
          <w:b/>
        </w:rPr>
        <w:t xml:space="preserve">: </w:t>
      </w:r>
      <w:r w:rsidRPr="000A60FB">
        <w:rPr>
          <w:rFonts w:ascii="Verdana" w:hAnsi="Verdana"/>
          <w:b/>
        </w:rPr>
        <w:br/>
      </w:r>
      <w:r w:rsidRPr="000A60FB">
        <w:rPr>
          <w:rFonts w:ascii="Verdana" w:hAnsi="Verdana"/>
          <w:color w:val="000000"/>
          <w:szCs w:val="20"/>
          <w:highlight w:val="yellow"/>
        </w:rPr>
        <w:t xml:space="preserve">This is a compliance indicator requiring 100% of initial evaluations completed on </w:t>
      </w:r>
      <w:r w:rsidR="00737C3C">
        <w:rPr>
          <w:rFonts w:ascii="Verdana" w:hAnsi="Verdana"/>
          <w:color w:val="000000"/>
          <w:szCs w:val="20"/>
          <w:highlight w:val="yellow"/>
        </w:rPr>
        <w:t>within 25 school days</w:t>
      </w:r>
      <w:r w:rsidRPr="000A60FB">
        <w:rPr>
          <w:rFonts w:ascii="Verdana" w:hAnsi="Verdana"/>
          <w:color w:val="000000"/>
          <w:szCs w:val="20"/>
          <w:highlight w:val="yellow"/>
        </w:rPr>
        <w:t xml:space="preserve">. If not, districts will be determined out of compliance and </w:t>
      </w:r>
      <w:r w:rsidR="009E56A5">
        <w:rPr>
          <w:rFonts w:ascii="Verdana" w:hAnsi="Verdana"/>
          <w:color w:val="000000"/>
          <w:szCs w:val="20"/>
          <w:highlight w:val="yellow"/>
        </w:rPr>
        <w:t xml:space="preserve">a </w:t>
      </w:r>
      <w:r w:rsidRPr="000A60FB">
        <w:rPr>
          <w:rFonts w:ascii="Verdana" w:hAnsi="Verdana"/>
          <w:color w:val="000000"/>
          <w:szCs w:val="20"/>
          <w:highlight w:val="yellow"/>
        </w:rPr>
        <w:t>corrective action plan</w:t>
      </w:r>
      <w:r w:rsidR="00E15C61">
        <w:rPr>
          <w:rFonts w:ascii="Verdana" w:hAnsi="Verdana"/>
          <w:color w:val="000000"/>
          <w:szCs w:val="20"/>
        </w:rPr>
        <w:t xml:space="preserve"> </w:t>
      </w:r>
      <w:r w:rsidR="00E15C61" w:rsidRPr="009E56A5">
        <w:rPr>
          <w:rFonts w:ascii="Verdana" w:hAnsi="Verdana"/>
          <w:color w:val="000000"/>
          <w:szCs w:val="20"/>
          <w:highlight w:val="yellow"/>
        </w:rPr>
        <w:t>(CAP) will be issued</w:t>
      </w:r>
      <w:r w:rsidRPr="009E56A5">
        <w:rPr>
          <w:rFonts w:ascii="Verdana" w:hAnsi="Verdana"/>
          <w:color w:val="000000"/>
          <w:szCs w:val="20"/>
          <w:highlight w:val="yellow"/>
        </w:rPr>
        <w:t>.</w:t>
      </w:r>
    </w:p>
    <w:p w:rsidR="00DC7770" w:rsidRPr="00EE139D" w:rsidRDefault="00A26031" w:rsidP="00EE139D">
      <w:pPr>
        <w:spacing w:after="120"/>
        <w:ind w:left="360"/>
        <w:rPr>
          <w:rFonts w:ascii="Verdana" w:hAnsi="Verdana"/>
          <w:color w:val="000000"/>
          <w:szCs w:val="20"/>
        </w:rPr>
      </w:pPr>
      <w:r w:rsidRPr="009E56A5">
        <w:rPr>
          <w:rFonts w:ascii="Verdana" w:hAnsi="Verdana"/>
          <w:color w:val="000000"/>
          <w:szCs w:val="20"/>
          <w:highlight w:val="yellow"/>
        </w:rPr>
        <w:t xml:space="preserve">District calendars must be uploaded and include any snow/make-up days and for PK students, indicate </w:t>
      </w:r>
      <w:r w:rsidR="00DC7770">
        <w:rPr>
          <w:rFonts w:ascii="Verdana" w:hAnsi="Verdana"/>
          <w:color w:val="000000"/>
          <w:szCs w:val="20"/>
          <w:highlight w:val="yellow"/>
        </w:rPr>
        <w:t xml:space="preserve">the </w:t>
      </w:r>
      <w:r w:rsidRPr="009E56A5">
        <w:rPr>
          <w:rFonts w:ascii="Verdana" w:hAnsi="Verdana"/>
          <w:color w:val="000000"/>
          <w:szCs w:val="20"/>
          <w:highlight w:val="yellow"/>
        </w:rPr>
        <w:t>days student</w:t>
      </w:r>
      <w:r w:rsidR="00DC7770">
        <w:rPr>
          <w:rFonts w:ascii="Verdana" w:hAnsi="Verdana"/>
          <w:color w:val="000000"/>
          <w:szCs w:val="20"/>
          <w:highlight w:val="yellow"/>
        </w:rPr>
        <w:t xml:space="preserve"> attend</w:t>
      </w:r>
      <w:r w:rsidR="00737C3C">
        <w:rPr>
          <w:rFonts w:ascii="Verdana" w:hAnsi="Verdana"/>
          <w:color w:val="000000"/>
          <w:szCs w:val="20"/>
          <w:highlight w:val="yellow"/>
        </w:rPr>
        <w:t>s</w:t>
      </w:r>
      <w:r w:rsidR="00DC7770">
        <w:rPr>
          <w:rFonts w:ascii="Verdana" w:hAnsi="Verdana"/>
          <w:color w:val="000000"/>
          <w:szCs w:val="20"/>
          <w:highlight w:val="yellow"/>
        </w:rPr>
        <w:t>,</w:t>
      </w:r>
      <w:r w:rsidRPr="009E56A5">
        <w:rPr>
          <w:rFonts w:ascii="Verdana" w:hAnsi="Verdana"/>
          <w:color w:val="000000"/>
          <w:szCs w:val="20"/>
          <w:highlight w:val="yellow"/>
        </w:rPr>
        <w:t xml:space="preserve"> if different than the district calendar.</w:t>
      </w:r>
    </w:p>
    <w:p w:rsidR="00F94CD4" w:rsidRPr="00EE139D" w:rsidRDefault="00535A3D" w:rsidP="000A60FB">
      <w:pPr>
        <w:spacing w:before="240" w:after="60"/>
        <w:jc w:val="center"/>
        <w:rPr>
          <w:rFonts w:ascii="Verdana" w:hAnsi="Verdana"/>
          <w:b/>
          <w:sz w:val="28"/>
          <w:szCs w:val="28"/>
        </w:rPr>
      </w:pPr>
      <w:r w:rsidRPr="00EE139D">
        <w:rPr>
          <w:rFonts w:ascii="Verdana" w:hAnsi="Verdana"/>
          <w:b/>
          <w:sz w:val="28"/>
          <w:szCs w:val="28"/>
        </w:rPr>
        <w:t>Resources</w:t>
      </w:r>
    </w:p>
    <w:tbl>
      <w:tblPr>
        <w:tblStyle w:val="TableGrid"/>
        <w:tblW w:w="5000" w:type="pct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547"/>
      </w:tblGrid>
      <w:tr w:rsidR="00D77579" w:rsidRPr="00EE139D" w:rsidTr="00A32BBE">
        <w:trPr>
          <w:trHeight w:val="1109"/>
        </w:trPr>
        <w:tc>
          <w:tcPr>
            <w:tcW w:w="5000" w:type="pct"/>
          </w:tcPr>
          <w:p w:rsidR="00B27469" w:rsidRPr="00B27469" w:rsidRDefault="009B3429" w:rsidP="00B27469">
            <w:pPr>
              <w:pStyle w:val="BodyText"/>
              <w:numPr>
                <w:ilvl w:val="0"/>
                <w:numId w:val="13"/>
              </w:numPr>
              <w:spacing w:after="120"/>
              <w:rPr>
                <w:rStyle w:val="Hyperlink"/>
                <w:color w:val="auto"/>
                <w:u w:val="none"/>
              </w:rPr>
            </w:pPr>
            <w:r w:rsidRPr="00B27469">
              <w:t xml:space="preserve">SD DOE State Performance Plan webpage: </w:t>
            </w:r>
            <w:hyperlink r:id="rId18" w:history="1">
              <w:r w:rsidR="00593860">
                <w:rPr>
                  <w:rStyle w:val="Hyperlink"/>
                </w:rPr>
                <w:t>https://doe.sd.gov/sped/SPP.aspx</w:t>
              </w:r>
            </w:hyperlink>
          </w:p>
          <w:p w:rsidR="00B27469" w:rsidRPr="00B27469" w:rsidRDefault="00B27469" w:rsidP="00B27469">
            <w:pPr>
              <w:pStyle w:val="BodyText"/>
              <w:numPr>
                <w:ilvl w:val="0"/>
                <w:numId w:val="13"/>
              </w:numPr>
              <w:spacing w:after="120"/>
            </w:pPr>
            <w:r w:rsidRPr="00B27469">
              <w:t>Indicator 11 Reporting Guide</w:t>
            </w:r>
            <w:r w:rsidR="000A60FB" w:rsidRPr="00B27469">
              <w:t xml:space="preserve">: </w:t>
            </w:r>
            <w:hyperlink r:id="rId19" w:history="1">
              <w:proofErr w:type="spellStart"/>
              <w:r w:rsidRPr="00B27469">
                <w:rPr>
                  <w:rStyle w:val="Hyperlink"/>
                </w:rPr>
                <w:t>Ind</w:t>
              </w:r>
              <w:proofErr w:type="spellEnd"/>
              <w:r w:rsidRPr="00B27469">
                <w:rPr>
                  <w:rStyle w:val="Hyperlink"/>
                </w:rPr>
                <w:t xml:space="preserve"> 11 Reporting Guide</w:t>
              </w:r>
            </w:hyperlink>
            <w:r w:rsidRPr="00B27469">
              <w:rPr>
                <w:color w:val="000000"/>
              </w:rPr>
              <w:t xml:space="preserve"> </w:t>
            </w:r>
          </w:p>
          <w:p w:rsidR="00B27469" w:rsidRPr="00B27469" w:rsidRDefault="00B27469" w:rsidP="00B27469">
            <w:pPr>
              <w:pStyle w:val="BodyText"/>
              <w:numPr>
                <w:ilvl w:val="0"/>
                <w:numId w:val="13"/>
              </w:numPr>
              <w:spacing w:after="120"/>
            </w:pPr>
            <w:r w:rsidRPr="00B27469">
              <w:rPr>
                <w:color w:val="000000"/>
              </w:rPr>
              <w:t xml:space="preserve">Launchpad </w:t>
            </w:r>
            <w:r w:rsidR="00E062C4">
              <w:rPr>
                <w:color w:val="000000"/>
              </w:rPr>
              <w:t xml:space="preserve">Submission </w:t>
            </w:r>
            <w:r w:rsidRPr="00B27469">
              <w:rPr>
                <w:color w:val="000000"/>
              </w:rPr>
              <w:t xml:space="preserve">Guide: </w:t>
            </w:r>
            <w:hyperlink r:id="rId20" w:history="1">
              <w:r w:rsidRPr="00B27469">
                <w:rPr>
                  <w:rStyle w:val="Hyperlink"/>
                </w:rPr>
                <w:t>Launchpad Guide</w:t>
              </w:r>
            </w:hyperlink>
          </w:p>
          <w:p w:rsidR="000A60FB" w:rsidRPr="00EE139D" w:rsidRDefault="000A60FB" w:rsidP="009B342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="Verdana" w:hAnsi="Verdana" w:cs="Arial"/>
                <w:color w:val="000000" w:themeColor="text1"/>
                <w:szCs w:val="20"/>
              </w:rPr>
            </w:pPr>
            <w:r w:rsidRPr="00B27469">
              <w:rPr>
                <w:rFonts w:ascii="Verdana" w:hAnsi="Verdana" w:cs="Arial"/>
                <w:color w:val="000000" w:themeColor="text1"/>
                <w:szCs w:val="20"/>
              </w:rPr>
              <w:t xml:space="preserve">Self-Analysis Tool: </w:t>
            </w:r>
            <w:hyperlink r:id="rId21" w:history="1">
              <w:r w:rsidR="00593860">
                <w:rPr>
                  <w:rStyle w:val="Hyperlink"/>
                  <w:rFonts w:ascii="Verdana" w:hAnsi="Verdana" w:cs="Arial"/>
                  <w:szCs w:val="20"/>
                </w:rPr>
                <w:t>https://doe.sd.gov/sped/documents/SPP_Indicator11_selfanalysistool.pdf</w:t>
              </w:r>
            </w:hyperlink>
            <w:bookmarkStart w:id="0" w:name="_GoBack"/>
            <w:bookmarkEnd w:id="0"/>
            <w:r w:rsidRPr="00EE139D">
              <w:rPr>
                <w:rFonts w:ascii="Verdana" w:hAnsi="Verdana" w:cs="Arial"/>
                <w:color w:val="000000" w:themeColor="text1"/>
                <w:szCs w:val="20"/>
              </w:rPr>
              <w:t xml:space="preserve"> </w:t>
            </w:r>
          </w:p>
        </w:tc>
      </w:tr>
    </w:tbl>
    <w:p w:rsidR="00A509F1" w:rsidRPr="000A60FB" w:rsidRDefault="00A509F1" w:rsidP="009B3429">
      <w:pPr>
        <w:pStyle w:val="Emphasis-SPP-Blue"/>
        <w:spacing w:before="0" w:after="0"/>
        <w:jc w:val="left"/>
      </w:pPr>
    </w:p>
    <w:sectPr w:rsidR="00A509F1" w:rsidRPr="000A60FB" w:rsidSect="00527655">
      <w:headerReference w:type="default" r:id="rId22"/>
      <w:footerReference w:type="default" r:id="rId23"/>
      <w:pgSz w:w="12240" w:h="15840"/>
      <w:pgMar w:top="1440" w:right="1080" w:bottom="1440" w:left="1800" w:header="720" w:footer="720" w:gutter="0"/>
      <w:pgBorders w:offsetFrom="page">
        <w:top w:val="thinThickSmallGap" w:sz="24" w:space="24" w:color="8000FF"/>
        <w:left w:val="thinThickSmallGap" w:sz="24" w:space="24" w:color="8000FF"/>
        <w:bottom w:val="thickThinSmallGap" w:sz="24" w:space="24" w:color="8000FF"/>
        <w:right w:val="thickThinSmallGap" w:sz="24" w:space="24" w:color="8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C45" w:rsidRDefault="00203C45">
      <w:r>
        <w:separator/>
      </w:r>
    </w:p>
  </w:endnote>
  <w:endnote w:type="continuationSeparator" w:id="0">
    <w:p w:rsidR="00203C45" w:rsidRDefault="0020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C4B" w:rsidRDefault="00CF45FC">
    <w:pPr>
      <w:pStyle w:val="Footer"/>
    </w:pPr>
    <w:r>
      <w:t>Updated November 201</w:t>
    </w:r>
    <w:r w:rsidR="00593860">
      <w:t>8</w:t>
    </w:r>
  </w:p>
  <w:p w:rsidR="00447C4B" w:rsidRDefault="00447C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C45" w:rsidRDefault="00203C45">
      <w:r>
        <w:separator/>
      </w:r>
    </w:p>
  </w:footnote>
  <w:footnote w:type="continuationSeparator" w:id="0">
    <w:p w:rsidR="00203C45" w:rsidRDefault="00203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FA2" w:rsidRPr="0002643B" w:rsidRDefault="00FB6FA2" w:rsidP="0002643B">
    <w:pPr>
      <w:rPr>
        <w:rFonts w:ascii="Verdana" w:hAnsi="Verdana" w:cs="Arial"/>
        <w:b/>
        <w:color w:val="8000FF"/>
        <w:sz w:val="22"/>
        <w:szCs w:val="22"/>
      </w:rPr>
    </w:pPr>
    <w:r w:rsidRPr="00BF516B">
      <w:rPr>
        <w:rFonts w:ascii="Verdana" w:hAnsi="Verdana" w:cs="Arial"/>
        <w:b/>
        <w:color w:val="8000FF"/>
        <w:sz w:val="22"/>
        <w:szCs w:val="22"/>
        <w:u w:val="single"/>
      </w:rPr>
      <w:t>Essential Question 4</w:t>
    </w:r>
    <w:r w:rsidRPr="00BF516B">
      <w:rPr>
        <w:rFonts w:ascii="Verdana" w:hAnsi="Verdana" w:cs="Arial"/>
        <w:b/>
        <w:color w:val="8000FF"/>
        <w:sz w:val="22"/>
        <w:szCs w:val="22"/>
      </w:rPr>
      <w:t xml:space="preserve">: </w:t>
    </w:r>
    <w:r w:rsidRPr="00BF516B">
      <w:rPr>
        <w:rFonts w:ascii="Verdana" w:hAnsi="Verdana"/>
        <w:b/>
        <w:color w:val="8000FF"/>
        <w:sz w:val="22"/>
        <w:szCs w:val="22"/>
      </w:rPr>
      <w:t>Does your district implement IDEA to improve services and results for children with disabilities?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2E11"/>
    <w:multiLevelType w:val="multilevel"/>
    <w:tmpl w:val="9D7E86C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77A42"/>
    <w:multiLevelType w:val="hybridMultilevel"/>
    <w:tmpl w:val="207A2B82"/>
    <w:lvl w:ilvl="0" w:tplc="6E147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D6D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64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E47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64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E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0E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AE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40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BE11CF"/>
    <w:multiLevelType w:val="hybridMultilevel"/>
    <w:tmpl w:val="DB04ACEC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7EAB"/>
    <w:multiLevelType w:val="multilevel"/>
    <w:tmpl w:val="9AA08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028DC"/>
    <w:multiLevelType w:val="hybridMultilevel"/>
    <w:tmpl w:val="77627F66"/>
    <w:lvl w:ilvl="0" w:tplc="CE144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52506"/>
    <w:multiLevelType w:val="multilevel"/>
    <w:tmpl w:val="1336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AE18BA"/>
    <w:multiLevelType w:val="hybridMultilevel"/>
    <w:tmpl w:val="987EC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4609C4"/>
    <w:multiLevelType w:val="hybridMultilevel"/>
    <w:tmpl w:val="D01C7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13100C"/>
    <w:multiLevelType w:val="hybridMultilevel"/>
    <w:tmpl w:val="A8B809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9B4ED2"/>
    <w:multiLevelType w:val="hybridMultilevel"/>
    <w:tmpl w:val="A55A17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BC1A90"/>
    <w:multiLevelType w:val="hybridMultilevel"/>
    <w:tmpl w:val="9D7E86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50977"/>
    <w:multiLevelType w:val="hybridMultilevel"/>
    <w:tmpl w:val="A55A17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323511"/>
    <w:multiLevelType w:val="hybridMultilevel"/>
    <w:tmpl w:val="083C3552"/>
    <w:lvl w:ilvl="0" w:tplc="694A965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4D7A4B"/>
    <w:multiLevelType w:val="hybridMultilevel"/>
    <w:tmpl w:val="EB98D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5C6F89"/>
    <w:multiLevelType w:val="hybridMultilevel"/>
    <w:tmpl w:val="4F32BF92"/>
    <w:lvl w:ilvl="0" w:tplc="CE144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4512D"/>
    <w:multiLevelType w:val="hybridMultilevel"/>
    <w:tmpl w:val="C472EF14"/>
    <w:lvl w:ilvl="0" w:tplc="9B00C5E8">
      <w:start w:val="1"/>
      <w:numFmt w:val="upp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5"/>
  </w:num>
  <w:num w:numId="5">
    <w:abstractNumId w:val="8"/>
  </w:num>
  <w:num w:numId="6">
    <w:abstractNumId w:val="15"/>
  </w:num>
  <w:num w:numId="7">
    <w:abstractNumId w:val="18"/>
  </w:num>
  <w:num w:numId="8">
    <w:abstractNumId w:val="4"/>
    <w:lvlOverride w:ilvl="0">
      <w:lvl w:ilvl="0">
        <w:numFmt w:val="lowerLetter"/>
        <w:lvlText w:val="%1."/>
        <w:lvlJc w:val="left"/>
      </w:lvl>
    </w:lvlOverride>
  </w:num>
  <w:num w:numId="9">
    <w:abstractNumId w:val="19"/>
  </w:num>
  <w:num w:numId="10">
    <w:abstractNumId w:val="7"/>
  </w:num>
  <w:num w:numId="11">
    <w:abstractNumId w:val="14"/>
  </w:num>
  <w:num w:numId="12">
    <w:abstractNumId w:val="1"/>
  </w:num>
  <w:num w:numId="13">
    <w:abstractNumId w:val="12"/>
  </w:num>
  <w:num w:numId="14">
    <w:abstractNumId w:val="3"/>
  </w:num>
  <w:num w:numId="15">
    <w:abstractNumId w:val="0"/>
  </w:num>
  <w:num w:numId="16">
    <w:abstractNumId w:val="16"/>
  </w:num>
  <w:num w:numId="17">
    <w:abstractNumId w:val="10"/>
  </w:num>
  <w:num w:numId="18">
    <w:abstractNumId w:val="11"/>
  </w:num>
  <w:num w:numId="19">
    <w:abstractNumId w:val="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8AC"/>
    <w:rsid w:val="0002643B"/>
    <w:rsid w:val="0003582A"/>
    <w:rsid w:val="00075A6E"/>
    <w:rsid w:val="00077A00"/>
    <w:rsid w:val="00090C16"/>
    <w:rsid w:val="000A60FB"/>
    <w:rsid w:val="00102954"/>
    <w:rsid w:val="00111417"/>
    <w:rsid w:val="00163736"/>
    <w:rsid w:val="0016487D"/>
    <w:rsid w:val="00203C45"/>
    <w:rsid w:val="00273356"/>
    <w:rsid w:val="002B48EF"/>
    <w:rsid w:val="002C65E0"/>
    <w:rsid w:val="002D18AC"/>
    <w:rsid w:val="002E312D"/>
    <w:rsid w:val="002E7EA0"/>
    <w:rsid w:val="0031250D"/>
    <w:rsid w:val="00330EAD"/>
    <w:rsid w:val="00346102"/>
    <w:rsid w:val="00362BC7"/>
    <w:rsid w:val="003A298C"/>
    <w:rsid w:val="003A3997"/>
    <w:rsid w:val="003B0A31"/>
    <w:rsid w:val="00403698"/>
    <w:rsid w:val="004141D5"/>
    <w:rsid w:val="00446332"/>
    <w:rsid w:val="00446B62"/>
    <w:rsid w:val="00447C4B"/>
    <w:rsid w:val="00465EDF"/>
    <w:rsid w:val="00466EDD"/>
    <w:rsid w:val="004A47CA"/>
    <w:rsid w:val="004B4724"/>
    <w:rsid w:val="004C7C9B"/>
    <w:rsid w:val="004D0850"/>
    <w:rsid w:val="004D1DE6"/>
    <w:rsid w:val="004D468D"/>
    <w:rsid w:val="005108C0"/>
    <w:rsid w:val="00511965"/>
    <w:rsid w:val="00527655"/>
    <w:rsid w:val="00535A3D"/>
    <w:rsid w:val="005510DB"/>
    <w:rsid w:val="005728A0"/>
    <w:rsid w:val="00576E7A"/>
    <w:rsid w:val="00585066"/>
    <w:rsid w:val="0058556D"/>
    <w:rsid w:val="00593860"/>
    <w:rsid w:val="005C2EF6"/>
    <w:rsid w:val="005C5E8D"/>
    <w:rsid w:val="005D5ABE"/>
    <w:rsid w:val="005E7412"/>
    <w:rsid w:val="005E7C91"/>
    <w:rsid w:val="005F2160"/>
    <w:rsid w:val="00606AB9"/>
    <w:rsid w:val="00612024"/>
    <w:rsid w:val="006B0FD0"/>
    <w:rsid w:val="006B144B"/>
    <w:rsid w:val="006D2C98"/>
    <w:rsid w:val="006E1D2F"/>
    <w:rsid w:val="006F4008"/>
    <w:rsid w:val="006F438F"/>
    <w:rsid w:val="00717F3E"/>
    <w:rsid w:val="00734FEB"/>
    <w:rsid w:val="00737C3C"/>
    <w:rsid w:val="007421C3"/>
    <w:rsid w:val="007555E3"/>
    <w:rsid w:val="00757F64"/>
    <w:rsid w:val="00770274"/>
    <w:rsid w:val="007A0760"/>
    <w:rsid w:val="007A3228"/>
    <w:rsid w:val="007C0BFA"/>
    <w:rsid w:val="0081675A"/>
    <w:rsid w:val="00821CB9"/>
    <w:rsid w:val="00834559"/>
    <w:rsid w:val="0085140D"/>
    <w:rsid w:val="00866064"/>
    <w:rsid w:val="00872467"/>
    <w:rsid w:val="00884162"/>
    <w:rsid w:val="00893658"/>
    <w:rsid w:val="008A136D"/>
    <w:rsid w:val="008B2822"/>
    <w:rsid w:val="008C73E9"/>
    <w:rsid w:val="008D0FF7"/>
    <w:rsid w:val="008E3103"/>
    <w:rsid w:val="008F7169"/>
    <w:rsid w:val="009160BD"/>
    <w:rsid w:val="00931582"/>
    <w:rsid w:val="00965C20"/>
    <w:rsid w:val="0099355B"/>
    <w:rsid w:val="009B3429"/>
    <w:rsid w:val="009B451D"/>
    <w:rsid w:val="009B5EDE"/>
    <w:rsid w:val="009D49AF"/>
    <w:rsid w:val="009E56A5"/>
    <w:rsid w:val="00A020E6"/>
    <w:rsid w:val="00A13FDE"/>
    <w:rsid w:val="00A26031"/>
    <w:rsid w:val="00A32BBE"/>
    <w:rsid w:val="00A37594"/>
    <w:rsid w:val="00A509F1"/>
    <w:rsid w:val="00A50D5D"/>
    <w:rsid w:val="00A52048"/>
    <w:rsid w:val="00A70A60"/>
    <w:rsid w:val="00A81CEB"/>
    <w:rsid w:val="00A84C3B"/>
    <w:rsid w:val="00AA1484"/>
    <w:rsid w:val="00AB48AD"/>
    <w:rsid w:val="00AB669B"/>
    <w:rsid w:val="00B251E6"/>
    <w:rsid w:val="00B27469"/>
    <w:rsid w:val="00B37CF4"/>
    <w:rsid w:val="00B5377B"/>
    <w:rsid w:val="00B93F30"/>
    <w:rsid w:val="00BA55F5"/>
    <w:rsid w:val="00BF5B10"/>
    <w:rsid w:val="00C01E03"/>
    <w:rsid w:val="00C04443"/>
    <w:rsid w:val="00C12D97"/>
    <w:rsid w:val="00C26B6A"/>
    <w:rsid w:val="00C45C2B"/>
    <w:rsid w:val="00C64626"/>
    <w:rsid w:val="00C92E0F"/>
    <w:rsid w:val="00CE1D00"/>
    <w:rsid w:val="00CF1C63"/>
    <w:rsid w:val="00CF45FC"/>
    <w:rsid w:val="00CF7EA0"/>
    <w:rsid w:val="00D61172"/>
    <w:rsid w:val="00D63DDF"/>
    <w:rsid w:val="00D66A39"/>
    <w:rsid w:val="00D71D57"/>
    <w:rsid w:val="00D7231D"/>
    <w:rsid w:val="00D77579"/>
    <w:rsid w:val="00DC0903"/>
    <w:rsid w:val="00DC7770"/>
    <w:rsid w:val="00DE6F82"/>
    <w:rsid w:val="00E062C4"/>
    <w:rsid w:val="00E15C61"/>
    <w:rsid w:val="00E17F89"/>
    <w:rsid w:val="00E26C96"/>
    <w:rsid w:val="00E3295B"/>
    <w:rsid w:val="00E53BEF"/>
    <w:rsid w:val="00E62CCE"/>
    <w:rsid w:val="00E73A65"/>
    <w:rsid w:val="00E935A9"/>
    <w:rsid w:val="00E949B3"/>
    <w:rsid w:val="00EC2545"/>
    <w:rsid w:val="00EE139D"/>
    <w:rsid w:val="00F103AB"/>
    <w:rsid w:val="00F125B3"/>
    <w:rsid w:val="00F32295"/>
    <w:rsid w:val="00F41FED"/>
    <w:rsid w:val="00F65B41"/>
    <w:rsid w:val="00F94CD4"/>
    <w:rsid w:val="00FB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0D12C9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D71D57"/>
    <w:rPr>
      <w:rFonts w:ascii="Verdana" w:eastAsia="Times New Roman" w:hAnsi="Verdan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D71D57"/>
    <w:rPr>
      <w:rFonts w:ascii="Verdana" w:eastAsia="Times New Roman" w:hAnsi="Verdan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FB6FA2"/>
    <w:pPr>
      <w:tabs>
        <w:tab w:val="left" w:pos="4320"/>
        <w:tab w:val="left" w:pos="4410"/>
      </w:tabs>
      <w:spacing w:before="240" w:after="6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02643B"/>
    <w:pPr>
      <w:spacing w:after="60"/>
      <w:jc w:val="center"/>
    </w:pPr>
    <w:rPr>
      <w:b/>
      <w:color w:val="8000FF"/>
      <w:sz w:val="32"/>
      <w:szCs w:val="32"/>
    </w:r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 w:val="0"/>
      <w:color w:val="FF000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styleId="MediumShading1-Accent1">
    <w:name w:val="Medium Shading 1 Accent 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table" w:styleId="LightGrid-Accent2">
    <w:name w:val="Light Grid Accent 2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02643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Strong">
    <w:name w:val="Strong"/>
    <w:basedOn w:val="DefaultParagraphFont"/>
    <w:uiPriority w:val="22"/>
    <w:qFormat/>
    <w:rsid w:val="00FB6FA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167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75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75A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7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75A"/>
    <w:rPr>
      <w:rFonts w:ascii="Century Gothic" w:hAnsi="Century Gothic"/>
      <w:b/>
      <w:bCs/>
      <w:sz w:val="20"/>
      <w:szCs w:val="20"/>
    </w:rPr>
  </w:style>
  <w:style w:type="paragraph" w:customStyle="1" w:styleId="Default">
    <w:name w:val="Default"/>
    <w:rsid w:val="00A84C3B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customStyle="1" w:styleId="Lead-inEmphasis">
    <w:name w:val="Lead-in Emphasis"/>
    <w:rsid w:val="00CF7EA0"/>
    <w:rPr>
      <w:rFonts w:ascii="Arial" w:hAnsi="Arial"/>
      <w:b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598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oe.sd.gov/sped/SPP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e.sd.gov/sped/documents/SPP_Indicator11_selfanalysistool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e.sd.gov/sped/documents/18-ContactCard.pdf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e.sd.gov/sped/IEP.aspx" TargetMode="External"/><Relationship Id="rId20" Type="http://schemas.openxmlformats.org/officeDocument/2006/relationships/hyperlink" Target="https://doe.sd.gov/sped/SPP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sd.gov/DP42LaunchPad/Logon.asp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e.sd.gov/sped/SPP.aspx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doe.sd.gov/sped/SPP.aspx" TargetMode="External"/><Relationship Id="rId19" Type="http://schemas.openxmlformats.org/officeDocument/2006/relationships/hyperlink" Target="https://doe.sd.gov/sped/documents/Ind-11-Reporting-Guid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e.sd.gov/sped/documents/18-ContactCard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B9A2C-002F-49DC-BA94-EB6E9A4FD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133</TotalTime>
  <Pages>3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4738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37</cp:revision>
  <cp:lastPrinted>2017-11-30T22:19:00Z</cp:lastPrinted>
  <dcterms:created xsi:type="dcterms:W3CDTF">2017-05-10T15:21:00Z</dcterms:created>
  <dcterms:modified xsi:type="dcterms:W3CDTF">2018-11-02T19:18:00Z</dcterms:modified>
</cp:coreProperties>
</file>