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8AC" w:rsidRPr="009316F6" w:rsidRDefault="005B2AC8" w:rsidP="009316F6">
      <w:pPr>
        <w:pStyle w:val="BodyText-SPP"/>
      </w:pPr>
      <w:r w:rsidRPr="009316F6">
        <w:t>INDICATOR 1 (Results</w:t>
      </w:r>
      <w:r w:rsidR="00871870" w:rsidRPr="009316F6">
        <w:t xml:space="preserve">) </w:t>
      </w:r>
      <w:r w:rsidRPr="009316F6">
        <w:br/>
        <w:t>Graduation Rate</w:t>
      </w:r>
    </w:p>
    <w:tbl>
      <w:tblPr>
        <w:tblStyle w:val="TableGrid"/>
        <w:tblW w:w="936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0"/>
      </w:tblGrid>
      <w:tr w:rsidR="002D18AC" w:rsidRPr="00886A93" w:rsidTr="00871870">
        <w:trPr>
          <w:trHeight w:val="2331"/>
        </w:trPr>
        <w:tc>
          <w:tcPr>
            <w:tcW w:w="9000" w:type="dxa"/>
          </w:tcPr>
          <w:p w:rsidR="001A2365" w:rsidRPr="009316F6" w:rsidRDefault="001A2365" w:rsidP="009316F6">
            <w:pPr>
              <w:pStyle w:val="Heading2"/>
              <w:spacing w:before="0" w:after="60" w:line="240" w:lineRule="auto"/>
              <w:ind w:left="0"/>
              <w:rPr>
                <w:rFonts w:ascii="Verdana" w:hAnsi="Verdana" w:cs="Arial"/>
                <w:sz w:val="20"/>
              </w:rPr>
            </w:pPr>
            <w:r w:rsidRPr="00871870">
              <w:rPr>
                <w:rStyle w:val="Lead-inEmphasis"/>
                <w:rFonts w:ascii="Verdana" w:hAnsi="Verdana" w:cs="Arial"/>
                <w:b/>
                <w:sz w:val="20"/>
              </w:rPr>
              <w:t>Measurement</w:t>
            </w:r>
            <w:r w:rsidR="00886A93" w:rsidRPr="00871870">
              <w:rPr>
                <w:rStyle w:val="Lead-inEmphasis"/>
                <w:rFonts w:ascii="Verdana" w:hAnsi="Verdana" w:cs="Arial"/>
                <w:b/>
                <w:sz w:val="20"/>
              </w:rPr>
              <w:t>:</w:t>
            </w:r>
            <w:r w:rsidR="009316F6">
              <w:rPr>
                <w:rStyle w:val="Lead-inEmphasis"/>
                <w:rFonts w:ascii="Verdana" w:hAnsi="Verdana" w:cs="Arial"/>
                <w:b/>
                <w:sz w:val="20"/>
              </w:rPr>
              <w:t xml:space="preserve"> </w:t>
            </w:r>
            <w:r w:rsidRPr="009316F6">
              <w:rPr>
                <w:rFonts w:ascii="Verdana" w:hAnsi="Verdana" w:cs="Arial"/>
                <w:b w:val="0"/>
                <w:bCs/>
                <w:sz w:val="20"/>
              </w:rPr>
              <w:t>Percent of youth with IEP’s graduating from high school with a regular diploma in 4 years.</w:t>
            </w:r>
          </w:p>
          <w:p w:rsidR="00871870" w:rsidRPr="00013EB2" w:rsidRDefault="009357B7" w:rsidP="00487B56">
            <w:pPr>
              <w:spacing w:after="120"/>
              <w:rPr>
                <w:rFonts w:ascii="Verdana" w:hAnsi="Verdana"/>
                <w:szCs w:val="20"/>
              </w:rPr>
            </w:pPr>
            <w:r w:rsidRPr="00871870">
              <w:rPr>
                <w:rFonts w:ascii="Verdana" w:hAnsi="Verdana"/>
                <w:b/>
                <w:szCs w:val="20"/>
              </w:rPr>
              <w:t xml:space="preserve">Indicator </w:t>
            </w:r>
            <w:r w:rsidR="009316F6" w:rsidRPr="00871870">
              <w:rPr>
                <w:rFonts w:ascii="Verdana" w:hAnsi="Verdana"/>
                <w:b/>
                <w:szCs w:val="20"/>
              </w:rPr>
              <w:t>Goal:</w:t>
            </w:r>
            <w:r w:rsidR="009316F6" w:rsidRPr="00871870">
              <w:rPr>
                <w:rFonts w:ascii="Verdana" w:hAnsi="Verdana"/>
                <w:szCs w:val="20"/>
              </w:rPr>
              <w:t xml:space="preserve"> The</w:t>
            </w:r>
            <w:r w:rsidR="00DD1058" w:rsidRPr="00871870">
              <w:rPr>
                <w:rFonts w:ascii="Verdana" w:hAnsi="Verdana"/>
                <w:szCs w:val="20"/>
              </w:rPr>
              <w:t xml:space="preserve"> goal of Indicator 1 is to improve the graduation rate of students with disabilities. South Dakota has a gap between the graduation rate of students with and without disabilities. This document can help determine if there is a graduation gap in </w:t>
            </w:r>
            <w:r w:rsidR="00C1137E" w:rsidRPr="00871870">
              <w:rPr>
                <w:rFonts w:ascii="Verdana" w:hAnsi="Verdana"/>
                <w:szCs w:val="20"/>
              </w:rPr>
              <w:t>a</w:t>
            </w:r>
            <w:r w:rsidR="00DD1058" w:rsidRPr="00871870">
              <w:rPr>
                <w:rFonts w:ascii="Verdana" w:hAnsi="Verdana"/>
                <w:szCs w:val="20"/>
              </w:rPr>
              <w:t xml:space="preserve"> district, and to identify resources that can help to close that gap.</w:t>
            </w:r>
          </w:p>
          <w:p w:rsidR="002D18AC" w:rsidRPr="00886A93" w:rsidRDefault="00446332" w:rsidP="00871870">
            <w:pPr>
              <w:rPr>
                <w:szCs w:val="20"/>
              </w:rPr>
            </w:pPr>
            <w:r w:rsidRPr="00871870">
              <w:rPr>
                <w:rFonts w:ascii="Verdana" w:hAnsi="Verdana"/>
                <w:b/>
                <w:noProof/>
                <w:szCs w:val="20"/>
              </w:rPr>
              <w:drawing>
                <wp:anchor distT="0" distB="0" distL="91440" distR="45720" simplePos="0" relativeHeight="251660288" behindDoc="0" locked="0" layoutInCell="1" allowOverlap="1" wp14:anchorId="0F784A99" wp14:editId="14D293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66700" cy="171450"/>
                  <wp:effectExtent l="0" t="0" r="0" b="0"/>
                  <wp:wrapTight wrapText="right">
                    <wp:wrapPolygon edited="0">
                      <wp:start x="0" y="0"/>
                      <wp:lineTo x="0" y="19200"/>
                      <wp:lineTo x="20057" y="19200"/>
                      <wp:lineTo x="2005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8AC" w:rsidRPr="00871870">
              <w:rPr>
                <w:rFonts w:ascii="Verdana" w:hAnsi="Verdana"/>
                <w:b/>
                <w:szCs w:val="20"/>
              </w:rPr>
              <w:t>Indicator Connections</w:t>
            </w:r>
            <w:r w:rsidR="005D5ABE" w:rsidRPr="00871870">
              <w:rPr>
                <w:rFonts w:ascii="Verdana" w:hAnsi="Verdana"/>
                <w:b/>
                <w:szCs w:val="20"/>
              </w:rPr>
              <w:t>:</w:t>
            </w:r>
            <w:r w:rsidR="00A24419" w:rsidRPr="00871870">
              <w:rPr>
                <w:rFonts w:ascii="Verdana" w:hAnsi="Verdana"/>
                <w:b/>
                <w:szCs w:val="20"/>
              </w:rPr>
              <w:t xml:space="preserve"> </w:t>
            </w:r>
            <w:r w:rsidR="00DD1058" w:rsidRPr="00871870">
              <w:rPr>
                <w:rFonts w:ascii="Verdana" w:hAnsi="Verdana"/>
                <w:szCs w:val="20"/>
              </w:rPr>
              <w:t>To graduate, students must remain in school (Ind. 2: Dropout Rate). Creating and implementing a strong transition plan with appropriate supports for students (Ind. 13:</w:t>
            </w:r>
            <w:r w:rsidR="009357B7" w:rsidRPr="00871870">
              <w:rPr>
                <w:rFonts w:ascii="Verdana" w:hAnsi="Verdana"/>
                <w:szCs w:val="20"/>
              </w:rPr>
              <w:t xml:space="preserve"> Transition)</w:t>
            </w:r>
            <w:r w:rsidR="00DD1058" w:rsidRPr="00871870">
              <w:rPr>
                <w:rFonts w:ascii="Verdana" w:hAnsi="Verdana"/>
                <w:szCs w:val="20"/>
              </w:rPr>
              <w:t xml:space="preserve"> </w:t>
            </w:r>
            <w:r w:rsidR="00871870" w:rsidRPr="00871870">
              <w:rPr>
                <w:rFonts w:ascii="Verdana" w:hAnsi="Verdana"/>
                <w:szCs w:val="20"/>
              </w:rPr>
              <w:t>may</w:t>
            </w:r>
            <w:r w:rsidR="00DD1058" w:rsidRPr="00871870">
              <w:rPr>
                <w:rFonts w:ascii="Verdana" w:hAnsi="Verdana"/>
                <w:szCs w:val="20"/>
              </w:rPr>
              <w:t xml:space="preserve"> help to create a strong foundation for students to reach the goal of being college, career, an</w:t>
            </w:r>
            <w:r w:rsidR="007431A4" w:rsidRPr="00871870">
              <w:rPr>
                <w:rFonts w:ascii="Verdana" w:hAnsi="Verdana"/>
                <w:szCs w:val="20"/>
              </w:rPr>
              <w:t>d life ready (Ind. 14: Post-</w:t>
            </w:r>
            <w:r w:rsidR="00DD1058" w:rsidRPr="00871870">
              <w:rPr>
                <w:rFonts w:ascii="Verdana" w:hAnsi="Verdana"/>
                <w:szCs w:val="20"/>
              </w:rPr>
              <w:t>School Outcomes).</w:t>
            </w:r>
          </w:p>
        </w:tc>
      </w:tr>
    </w:tbl>
    <w:p w:rsidR="002D18AC" w:rsidRPr="00BF13BE" w:rsidRDefault="00A52048" w:rsidP="00487B56">
      <w:pPr>
        <w:pStyle w:val="Emphasis-SPP"/>
        <w:spacing w:before="120" w:after="60"/>
      </w:pPr>
      <w:r w:rsidRPr="00BF13BE">
        <w:drawing>
          <wp:inline distT="0" distB="0" distL="0" distR="0" wp14:anchorId="6D844AE4" wp14:editId="073A01F2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5D5ABE" w:rsidRPr="00BF13BE">
        <w:t xml:space="preserve"> </w:t>
      </w:r>
      <w:r w:rsidR="002D18AC" w:rsidRPr="00BF13BE">
        <w:t>Entering</w:t>
      </w:r>
      <w:r w:rsidR="001654F7" w:rsidRPr="00BF13BE">
        <w:t>/Accessing</w:t>
      </w:r>
      <w:r w:rsidR="002D18AC" w:rsidRPr="00BF13BE">
        <w:t xml:space="preserve"> Your Data</w:t>
      </w:r>
    </w:p>
    <w:tbl>
      <w:tblPr>
        <w:tblStyle w:val="TableGrid"/>
        <w:tblW w:w="936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74"/>
        <w:gridCol w:w="212"/>
        <w:gridCol w:w="4574"/>
      </w:tblGrid>
      <w:tr w:rsidR="002D18AC" w:rsidRPr="00BF13BE" w:rsidTr="00871870"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BF13BE" w:rsidRDefault="005D5ABE" w:rsidP="00487B56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Indicator Access Points</w:t>
            </w:r>
          </w:p>
          <w:p w:rsidR="00DD1058" w:rsidRPr="00BF13BE" w:rsidRDefault="009357B7" w:rsidP="00487B56">
            <w:pPr>
              <w:spacing w:after="120"/>
              <w:ind w:left="270" w:hanging="27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R</w:t>
            </w:r>
            <w:r w:rsidR="00DD1058" w:rsidRPr="00BF13BE">
              <w:rPr>
                <w:rFonts w:ascii="Verdana" w:hAnsi="Verdana"/>
              </w:rPr>
              <w:t xml:space="preserve">esults for this indicator come from </w:t>
            </w:r>
            <w:r w:rsidR="001654F7" w:rsidRPr="00BF13BE">
              <w:rPr>
                <w:rFonts w:ascii="Verdana" w:hAnsi="Verdana"/>
              </w:rPr>
              <w:t>SIMS/Infinite Campus,</w:t>
            </w:r>
            <w:r w:rsidR="00DD1058" w:rsidRPr="00BF13BE">
              <w:rPr>
                <w:rFonts w:ascii="Verdana" w:hAnsi="Verdana"/>
              </w:rPr>
              <w:t xml:space="preserve"> under the Enrollment tab.</w:t>
            </w:r>
          </w:p>
          <w:p w:rsidR="002D18AC" w:rsidRPr="00487B56" w:rsidRDefault="00DD1058" w:rsidP="00487B56">
            <w:pPr>
              <w:pStyle w:val="ListParagraph"/>
              <w:numPr>
                <w:ilvl w:val="0"/>
                <w:numId w:val="15"/>
              </w:numPr>
              <w:ind w:left="270" w:hanging="27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</w:rPr>
              <w:t>See Ind</w:t>
            </w:r>
            <w:r w:rsidR="009357B7" w:rsidRPr="00487B56">
              <w:rPr>
                <w:rFonts w:ascii="Verdana" w:hAnsi="Verdana"/>
              </w:rPr>
              <w:t xml:space="preserve">icator Access Point Document </w:t>
            </w:r>
            <w:r w:rsidR="008D7431" w:rsidRPr="00487B56">
              <w:rPr>
                <w:rFonts w:ascii="Verdana" w:hAnsi="Verdana"/>
              </w:rPr>
              <w:t>(</w:t>
            </w:r>
            <w:r w:rsidR="009357B7" w:rsidRPr="00487B56">
              <w:rPr>
                <w:rFonts w:ascii="Verdana" w:hAnsi="Verdana"/>
              </w:rPr>
              <w:t>SPP Binder</w:t>
            </w:r>
            <w:r w:rsidR="008D7431" w:rsidRPr="00487B56">
              <w:rPr>
                <w:rFonts w:ascii="Verdana" w:hAnsi="Verdana"/>
              </w:rPr>
              <w:t>)</w:t>
            </w:r>
          </w:p>
        </w:tc>
        <w:tc>
          <w:tcPr>
            <w:tcW w:w="7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D18AC" w:rsidRPr="00BF13BE" w:rsidRDefault="002D18AC" w:rsidP="00487B56">
            <w:pPr>
              <w:spacing w:after="120"/>
              <w:ind w:right="40"/>
              <w:rPr>
                <w:rFonts w:ascii="Verdana" w:hAnsi="Verdana"/>
                <w:szCs w:val="20"/>
                <w:u w:val="single"/>
              </w:rPr>
            </w:pPr>
          </w:p>
        </w:tc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BF13BE" w:rsidRDefault="005D5ABE" w:rsidP="00487B56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Submission Timeline</w:t>
            </w:r>
          </w:p>
          <w:p w:rsidR="00DD1058" w:rsidRPr="00BF13BE" w:rsidRDefault="00DD1058" w:rsidP="00487B56">
            <w:pPr>
              <w:pStyle w:val="ListParagraph"/>
              <w:numPr>
                <w:ilvl w:val="0"/>
                <w:numId w:val="7"/>
              </w:numPr>
              <w:spacing w:after="120"/>
              <w:ind w:left="254" w:hanging="254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 xml:space="preserve">Verify </w:t>
            </w:r>
            <w:r w:rsidR="008D7431" w:rsidRPr="00BF13BE">
              <w:rPr>
                <w:rFonts w:ascii="Verdana" w:hAnsi="Verdana"/>
              </w:rPr>
              <w:t xml:space="preserve">District </w:t>
            </w:r>
            <w:r w:rsidR="001654F7" w:rsidRPr="00BF13BE">
              <w:rPr>
                <w:rFonts w:ascii="Verdana" w:hAnsi="Verdana"/>
              </w:rPr>
              <w:t>SIMS/Infinite Campus</w:t>
            </w:r>
            <w:r w:rsidRPr="00BF13BE">
              <w:rPr>
                <w:rFonts w:ascii="Verdana" w:hAnsi="Verdana"/>
              </w:rPr>
              <w:t xml:space="preserve"> </w:t>
            </w:r>
            <w:r w:rsidR="008D7431" w:rsidRPr="00BF13BE">
              <w:rPr>
                <w:rFonts w:ascii="Verdana" w:hAnsi="Verdana"/>
              </w:rPr>
              <w:t>data</w:t>
            </w:r>
            <w:r w:rsidRPr="00BF13BE">
              <w:rPr>
                <w:rFonts w:ascii="Verdana" w:hAnsi="Verdana"/>
              </w:rPr>
              <w:t xml:space="preserve"> by the </w:t>
            </w:r>
            <w:r w:rsidRPr="00BF13BE">
              <w:rPr>
                <w:rFonts w:ascii="Verdana" w:hAnsi="Verdana"/>
                <w:b/>
                <w:u w:val="single"/>
              </w:rPr>
              <w:t>second Friday in June.</w:t>
            </w:r>
          </w:p>
          <w:p w:rsidR="002D18AC" w:rsidRPr="00BF13BE" w:rsidRDefault="00DD1058" w:rsidP="00487B56">
            <w:pPr>
              <w:pStyle w:val="ListParagraph"/>
              <w:numPr>
                <w:ilvl w:val="0"/>
                <w:numId w:val="7"/>
              </w:numPr>
              <w:spacing w:after="120"/>
              <w:ind w:left="254" w:hanging="254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The Appeal Window takes place during the Report Card Appeal Window.</w:t>
            </w:r>
          </w:p>
        </w:tc>
      </w:tr>
    </w:tbl>
    <w:p w:rsidR="00B93F30" w:rsidRPr="00BF13BE" w:rsidRDefault="00B93F30" w:rsidP="00487B56">
      <w:pPr>
        <w:rPr>
          <w:rFonts w:ascii="Verdana" w:hAnsi="Verdana"/>
        </w:rPr>
      </w:pPr>
    </w:p>
    <w:tbl>
      <w:tblPr>
        <w:tblStyle w:val="TableGrid"/>
        <w:tblW w:w="9360" w:type="dxa"/>
        <w:tblBorders>
          <w:top w:val="single" w:sz="24" w:space="0" w:color="008000"/>
          <w:left w:val="single" w:sz="24" w:space="0" w:color="008000"/>
          <w:bottom w:val="single" w:sz="24" w:space="0" w:color="008000"/>
          <w:right w:val="single" w:sz="24" w:space="0" w:color="008000"/>
          <w:insideH w:val="single" w:sz="24" w:space="0" w:color="008000"/>
          <w:insideV w:val="single" w:sz="24" w:space="0" w:color="008000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74"/>
        <w:gridCol w:w="212"/>
        <w:gridCol w:w="4574"/>
      </w:tblGrid>
      <w:tr w:rsidR="00B93F30" w:rsidRPr="00BF13BE" w:rsidTr="00871870"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3F30" w:rsidRPr="00BF13BE" w:rsidRDefault="00B93F30" w:rsidP="00487B56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Calculation Guide</w:t>
            </w:r>
          </w:p>
          <w:p w:rsidR="00DD1058" w:rsidRPr="00BF13BE" w:rsidRDefault="008D7431" w:rsidP="00487B56">
            <w:pPr>
              <w:spacing w:after="120"/>
              <w:jc w:val="center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A ÷</w:t>
            </w:r>
            <w:r w:rsidR="00DD1058" w:rsidRPr="00BF13BE">
              <w:rPr>
                <w:rFonts w:ascii="Verdana" w:hAnsi="Verdana"/>
                <w:b/>
              </w:rPr>
              <w:t xml:space="preserve"> (B+C-D-E) x 100</w:t>
            </w:r>
          </w:p>
          <w:p w:rsidR="00DD1058" w:rsidRPr="00BF13BE" w:rsidRDefault="00DD1058" w:rsidP="00487B56">
            <w:pPr>
              <w:pStyle w:val="ListParagraph"/>
              <w:numPr>
                <w:ilvl w:val="0"/>
                <w:numId w:val="13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 xml:space="preserve">Students with </w:t>
            </w:r>
            <w:r w:rsidR="0013054F">
              <w:rPr>
                <w:rFonts w:ascii="Verdana" w:hAnsi="Verdana"/>
              </w:rPr>
              <w:t>IEPs</w:t>
            </w:r>
            <w:r w:rsidRPr="00BF13BE">
              <w:rPr>
                <w:rFonts w:ascii="Verdana" w:hAnsi="Verdana"/>
              </w:rPr>
              <w:t xml:space="preserve"> (SWD) in grades 9-12 who graduated in 4 years (cohort).</w:t>
            </w:r>
          </w:p>
          <w:p w:rsidR="00DD1058" w:rsidRPr="00BF13BE" w:rsidRDefault="00DD1058" w:rsidP="00487B56">
            <w:pPr>
              <w:pStyle w:val="ListParagraph"/>
              <w:numPr>
                <w:ilvl w:val="0"/>
                <w:numId w:val="13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9</w:t>
            </w:r>
            <w:r w:rsidRPr="00BF13BE">
              <w:rPr>
                <w:rFonts w:ascii="Verdana" w:hAnsi="Verdana"/>
                <w:vertAlign w:val="superscript"/>
              </w:rPr>
              <w:t>th</w:t>
            </w:r>
            <w:r w:rsidRPr="00BF13BE">
              <w:rPr>
                <w:rFonts w:ascii="Verdana" w:hAnsi="Verdana"/>
              </w:rPr>
              <w:t xml:space="preserve"> grade SWD (cohort)</w:t>
            </w:r>
            <w:r w:rsidR="007609AF" w:rsidRPr="00BF13BE">
              <w:rPr>
                <w:rFonts w:ascii="Verdana" w:hAnsi="Verdana"/>
              </w:rPr>
              <w:t>*</w:t>
            </w:r>
            <w:r w:rsidRPr="00BF13BE">
              <w:rPr>
                <w:rFonts w:ascii="Verdana" w:hAnsi="Verdana"/>
              </w:rPr>
              <w:t xml:space="preserve"> </w:t>
            </w:r>
          </w:p>
          <w:p w:rsidR="00DD1058" w:rsidRPr="00BF13BE" w:rsidRDefault="00DD1058" w:rsidP="00487B56">
            <w:pPr>
              <w:pStyle w:val="ListParagraph"/>
              <w:numPr>
                <w:ilvl w:val="0"/>
                <w:numId w:val="13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SWD who transferred into cohort</w:t>
            </w:r>
          </w:p>
          <w:p w:rsidR="00DD1058" w:rsidRPr="00BF13BE" w:rsidRDefault="00DD1058" w:rsidP="00487B56">
            <w:pPr>
              <w:pStyle w:val="ListParagraph"/>
              <w:numPr>
                <w:ilvl w:val="0"/>
                <w:numId w:val="13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SWD who transferred out of cohort</w:t>
            </w:r>
          </w:p>
          <w:p w:rsidR="00B93F30" w:rsidRPr="00BF13BE" w:rsidRDefault="00DD1058" w:rsidP="00487B56">
            <w:pPr>
              <w:pStyle w:val="ListParagraph"/>
              <w:numPr>
                <w:ilvl w:val="0"/>
                <w:numId w:val="13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>SWD who emigrated or died</w:t>
            </w:r>
          </w:p>
          <w:p w:rsidR="00584243" w:rsidRPr="00487B56" w:rsidRDefault="00584243" w:rsidP="00487B56">
            <w:pPr>
              <w:pStyle w:val="ListParagraph"/>
              <w:numPr>
                <w:ilvl w:val="0"/>
                <w:numId w:val="17"/>
              </w:numPr>
              <w:ind w:left="36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</w:rPr>
              <w:t>original cohort includes graduates, dropped, and served until age 21</w:t>
            </w:r>
          </w:p>
        </w:tc>
        <w:tc>
          <w:tcPr>
            <w:tcW w:w="7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B93F30" w:rsidRPr="00BF13BE" w:rsidRDefault="00B93F30" w:rsidP="00487B56">
            <w:pPr>
              <w:spacing w:after="120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D1058" w:rsidRPr="00BF13BE" w:rsidRDefault="00DD1058" w:rsidP="00487B56">
            <w:pPr>
              <w:spacing w:after="120"/>
              <w:ind w:left="254" w:hanging="254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Calculation Example</w:t>
            </w:r>
          </w:p>
          <w:p w:rsidR="00DD1058" w:rsidRPr="00BF13BE" w:rsidRDefault="00DD1058" w:rsidP="00487B56">
            <w:pPr>
              <w:ind w:left="254" w:hanging="254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Cohort Group:</w:t>
            </w:r>
          </w:p>
          <w:p w:rsidR="00DD1058" w:rsidRPr="00BF13BE" w:rsidRDefault="00DD1058" w:rsidP="00487B56">
            <w:pPr>
              <w:spacing w:after="120"/>
              <w:ind w:left="254" w:hanging="254"/>
              <w:rPr>
                <w:rFonts w:ascii="Verdana" w:hAnsi="Verdana"/>
              </w:rPr>
            </w:pPr>
            <w:r w:rsidRPr="00BF13BE">
              <w:rPr>
                <w:rFonts w:ascii="Verdana" w:hAnsi="Verdana"/>
                <w:b/>
                <w:u w:val="single"/>
              </w:rPr>
              <w:t>20</w:t>
            </w:r>
            <w:r w:rsidRPr="00BF13BE">
              <w:rPr>
                <w:rFonts w:ascii="Verdana" w:hAnsi="Verdana"/>
                <w:b/>
              </w:rPr>
              <w:t xml:space="preserve"> </w:t>
            </w:r>
            <w:r w:rsidR="0013054F">
              <w:rPr>
                <w:rFonts w:ascii="Verdana" w:hAnsi="Verdana"/>
              </w:rPr>
              <w:t>Students with IEPs</w:t>
            </w:r>
            <w:r w:rsidRPr="00BF13BE">
              <w:rPr>
                <w:rFonts w:ascii="Verdana" w:hAnsi="Verdana"/>
              </w:rPr>
              <w:t xml:space="preserve"> started 9</w:t>
            </w:r>
            <w:r w:rsidRPr="00BF13BE">
              <w:rPr>
                <w:rFonts w:ascii="Verdana" w:hAnsi="Verdana"/>
                <w:vertAlign w:val="superscript"/>
              </w:rPr>
              <w:t>th</w:t>
            </w:r>
            <w:r w:rsidR="00FA73F0" w:rsidRPr="00BF13BE">
              <w:rPr>
                <w:rFonts w:ascii="Verdana" w:hAnsi="Verdana"/>
              </w:rPr>
              <w:t xml:space="preserve"> grade in the fall of 2010-2011</w:t>
            </w:r>
          </w:p>
          <w:p w:rsidR="00DD1058" w:rsidRPr="00BF13BE" w:rsidRDefault="00DD1058" w:rsidP="00487B56">
            <w:pPr>
              <w:ind w:left="254" w:hanging="254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>As 12</w:t>
            </w:r>
            <w:r w:rsidRPr="00BF13BE">
              <w:rPr>
                <w:rFonts w:ascii="Verdana" w:hAnsi="Verdana"/>
                <w:b/>
                <w:vertAlign w:val="superscript"/>
              </w:rPr>
              <w:t>th</w:t>
            </w:r>
            <w:r w:rsidRPr="00BF13BE">
              <w:rPr>
                <w:rFonts w:ascii="Verdana" w:hAnsi="Verdana"/>
                <w:b/>
              </w:rPr>
              <w:t xml:space="preserve"> graders (fall 13-14):</w:t>
            </w:r>
          </w:p>
          <w:p w:rsidR="00DD1058" w:rsidRPr="00BF13BE" w:rsidRDefault="00DD1058" w:rsidP="00487B56">
            <w:pPr>
              <w:spacing w:after="120"/>
              <w:ind w:left="254" w:hanging="254"/>
              <w:rPr>
                <w:rFonts w:ascii="Verdana" w:hAnsi="Verdana"/>
              </w:rPr>
            </w:pPr>
            <w:r w:rsidRPr="00BF13BE">
              <w:rPr>
                <w:rFonts w:ascii="Verdana" w:hAnsi="Verdana"/>
                <w:b/>
              </w:rPr>
              <w:t xml:space="preserve">15 </w:t>
            </w:r>
            <w:r w:rsidR="0013054F">
              <w:rPr>
                <w:rFonts w:ascii="Verdana" w:hAnsi="Verdana"/>
              </w:rPr>
              <w:t>Students with IEPs</w:t>
            </w:r>
            <w:r w:rsidRPr="00BF13BE">
              <w:rPr>
                <w:rFonts w:ascii="Verdana" w:hAnsi="Verdana"/>
              </w:rPr>
              <w:t xml:space="preserve"> graduated with regular diploma</w:t>
            </w:r>
          </w:p>
          <w:p w:rsidR="00EF731C" w:rsidRPr="00487B56" w:rsidRDefault="00EF731C" w:rsidP="00D40C28">
            <w:pPr>
              <w:pStyle w:val="ListParagraph"/>
              <w:numPr>
                <w:ilvl w:val="0"/>
                <w:numId w:val="16"/>
              </w:numPr>
              <w:spacing w:after="120"/>
              <w:ind w:left="434" w:hanging="18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  <w:u w:val="single"/>
              </w:rPr>
              <w:t>2</w:t>
            </w:r>
            <w:r w:rsidRPr="00487B56">
              <w:rPr>
                <w:rFonts w:ascii="Verdana" w:hAnsi="Verdana"/>
                <w:b/>
              </w:rPr>
              <w:t xml:space="preserve"> </w:t>
            </w:r>
            <w:r w:rsidRPr="00487B56">
              <w:rPr>
                <w:rFonts w:ascii="Verdana" w:hAnsi="Verdana"/>
              </w:rPr>
              <w:t>dropped</w:t>
            </w:r>
            <w:r w:rsidR="0013054F">
              <w:rPr>
                <w:rFonts w:ascii="Verdana" w:hAnsi="Verdana"/>
              </w:rPr>
              <w:t xml:space="preserve"> out</w:t>
            </w:r>
          </w:p>
          <w:p w:rsidR="00EF731C" w:rsidRPr="00487B56" w:rsidRDefault="00EF731C" w:rsidP="00D40C28">
            <w:pPr>
              <w:pStyle w:val="ListParagraph"/>
              <w:numPr>
                <w:ilvl w:val="0"/>
                <w:numId w:val="16"/>
              </w:numPr>
              <w:spacing w:after="120"/>
              <w:ind w:left="434" w:hanging="18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  <w:u w:val="single"/>
              </w:rPr>
              <w:t>3</w:t>
            </w:r>
            <w:r w:rsidRPr="00487B56">
              <w:rPr>
                <w:rFonts w:ascii="Verdana" w:hAnsi="Verdana"/>
                <w:b/>
              </w:rPr>
              <w:t xml:space="preserve"> </w:t>
            </w:r>
            <w:r w:rsidRPr="00487B56">
              <w:rPr>
                <w:rFonts w:ascii="Verdana" w:hAnsi="Verdana"/>
              </w:rPr>
              <w:t>will be served until age 21</w:t>
            </w:r>
          </w:p>
          <w:p w:rsidR="00DD1058" w:rsidRPr="00487B56" w:rsidRDefault="00DD1058" w:rsidP="00D40C28">
            <w:pPr>
              <w:pStyle w:val="ListParagraph"/>
              <w:numPr>
                <w:ilvl w:val="0"/>
                <w:numId w:val="16"/>
              </w:numPr>
              <w:spacing w:after="120"/>
              <w:ind w:left="434" w:hanging="18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  <w:u w:val="single"/>
              </w:rPr>
              <w:t>0</w:t>
            </w:r>
            <w:r w:rsidRPr="00487B56">
              <w:rPr>
                <w:rFonts w:ascii="Verdana" w:hAnsi="Verdana"/>
                <w:b/>
              </w:rPr>
              <w:t xml:space="preserve"> </w:t>
            </w:r>
            <w:r w:rsidRPr="00487B56">
              <w:rPr>
                <w:rFonts w:ascii="Verdana" w:hAnsi="Verdana"/>
              </w:rPr>
              <w:t>transferred in</w:t>
            </w:r>
          </w:p>
          <w:p w:rsidR="00DD1058" w:rsidRPr="00487B56" w:rsidRDefault="00DD1058" w:rsidP="00D40C28">
            <w:pPr>
              <w:pStyle w:val="ListParagraph"/>
              <w:numPr>
                <w:ilvl w:val="0"/>
                <w:numId w:val="16"/>
              </w:numPr>
              <w:spacing w:after="120"/>
              <w:ind w:left="434" w:hanging="18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  <w:u w:val="single"/>
              </w:rPr>
              <w:t>1</w:t>
            </w:r>
            <w:r w:rsidRPr="00487B56">
              <w:rPr>
                <w:rFonts w:ascii="Verdana" w:hAnsi="Verdana"/>
                <w:b/>
              </w:rPr>
              <w:t xml:space="preserve"> </w:t>
            </w:r>
            <w:r w:rsidRPr="00487B56">
              <w:rPr>
                <w:rFonts w:ascii="Verdana" w:hAnsi="Verdana"/>
              </w:rPr>
              <w:t xml:space="preserve">transferred out </w:t>
            </w:r>
          </w:p>
          <w:p w:rsidR="00DD1058" w:rsidRPr="00487B56" w:rsidRDefault="00DD1058" w:rsidP="00D40C28">
            <w:pPr>
              <w:pStyle w:val="ListParagraph"/>
              <w:numPr>
                <w:ilvl w:val="0"/>
                <w:numId w:val="16"/>
              </w:numPr>
              <w:spacing w:after="120"/>
              <w:ind w:left="434" w:hanging="180"/>
              <w:contextualSpacing w:val="0"/>
              <w:rPr>
                <w:rFonts w:ascii="Verdana" w:hAnsi="Verdana"/>
              </w:rPr>
            </w:pPr>
            <w:r w:rsidRPr="00487B56">
              <w:rPr>
                <w:rFonts w:ascii="Verdana" w:hAnsi="Verdana"/>
                <w:b/>
                <w:u w:val="single"/>
              </w:rPr>
              <w:t>0</w:t>
            </w:r>
            <w:r w:rsidRPr="00487B56">
              <w:rPr>
                <w:rFonts w:ascii="Verdana" w:hAnsi="Verdana"/>
                <w:b/>
              </w:rPr>
              <w:t xml:space="preserve"> </w:t>
            </w:r>
            <w:r w:rsidRPr="00487B56">
              <w:rPr>
                <w:rFonts w:ascii="Verdana" w:hAnsi="Verdana"/>
              </w:rPr>
              <w:t>emigrated or died</w:t>
            </w:r>
          </w:p>
          <w:p w:rsidR="00B93F30" w:rsidRPr="00BF13BE" w:rsidRDefault="00A24419" w:rsidP="00487B56">
            <w:pPr>
              <w:ind w:left="254" w:hanging="254"/>
              <w:jc w:val="center"/>
              <w:rPr>
                <w:rFonts w:ascii="Verdana" w:hAnsi="Verdana"/>
                <w:b/>
              </w:rPr>
            </w:pPr>
            <w:r w:rsidRPr="00BF13BE">
              <w:rPr>
                <w:rFonts w:ascii="Verdana" w:hAnsi="Verdana"/>
                <w:b/>
              </w:rPr>
              <w:t xml:space="preserve">15 </w:t>
            </w:r>
            <w:r w:rsidR="007C7772" w:rsidRPr="00BF13BE">
              <w:rPr>
                <w:rFonts w:ascii="Verdana" w:hAnsi="Verdana"/>
                <w:b/>
              </w:rPr>
              <w:t>÷</w:t>
            </w:r>
            <w:r w:rsidR="00DD1058" w:rsidRPr="00BF13BE">
              <w:rPr>
                <w:rFonts w:ascii="Verdana" w:hAnsi="Verdana"/>
                <w:b/>
              </w:rPr>
              <w:t xml:space="preserve"> (20 – 1)</w:t>
            </w:r>
            <w:r w:rsidR="00FA73F0" w:rsidRPr="00BF13BE">
              <w:rPr>
                <w:rFonts w:ascii="Verdana" w:hAnsi="Verdana"/>
                <w:b/>
              </w:rPr>
              <w:t xml:space="preserve"> x</w:t>
            </w:r>
            <w:r w:rsidRPr="00BF13BE">
              <w:rPr>
                <w:rFonts w:ascii="Verdana" w:eastAsia="MS Gothic" w:hAnsi="Verdana"/>
                <w:color w:val="000000"/>
              </w:rPr>
              <w:t xml:space="preserve"> </w:t>
            </w:r>
            <w:r w:rsidR="0062668E" w:rsidRPr="00BF13BE">
              <w:rPr>
                <w:rFonts w:ascii="Verdana" w:hAnsi="Verdana"/>
                <w:b/>
              </w:rPr>
              <w:t xml:space="preserve">100 = 78.9% </w:t>
            </w:r>
            <w:r w:rsidR="00487B56">
              <w:rPr>
                <w:rFonts w:ascii="Verdana" w:hAnsi="Verdana"/>
                <w:b/>
              </w:rPr>
              <w:br/>
            </w:r>
            <w:r w:rsidR="0062668E" w:rsidRPr="00BF13BE">
              <w:rPr>
                <w:rFonts w:ascii="Verdana" w:hAnsi="Verdana"/>
                <w:b/>
              </w:rPr>
              <w:t xml:space="preserve">SWDs </w:t>
            </w:r>
            <w:r w:rsidR="00487B56">
              <w:rPr>
                <w:rFonts w:ascii="Verdana" w:hAnsi="Verdana"/>
                <w:b/>
              </w:rPr>
              <w:t>graduated with a</w:t>
            </w:r>
            <w:r w:rsidR="00487B56">
              <w:rPr>
                <w:rFonts w:ascii="Verdana" w:hAnsi="Verdana"/>
                <w:b/>
              </w:rPr>
              <w:br/>
              <w:t xml:space="preserve">regular </w:t>
            </w:r>
            <w:r w:rsidR="00DD1058" w:rsidRPr="00BF13BE">
              <w:rPr>
                <w:rFonts w:ascii="Verdana" w:hAnsi="Verdana"/>
                <w:b/>
              </w:rPr>
              <w:t>diploma</w:t>
            </w:r>
          </w:p>
        </w:tc>
      </w:tr>
    </w:tbl>
    <w:p w:rsidR="002D18AC" w:rsidRPr="007F548D" w:rsidRDefault="00584243" w:rsidP="007F548D">
      <w:pPr>
        <w:jc w:val="center"/>
        <w:rPr>
          <w:rStyle w:val="Emphasis"/>
          <w:rFonts w:ascii="Verdana" w:eastAsiaTheme="majorEastAsia" w:hAnsi="Verdana" w:cstheme="majorBidi"/>
          <w:b w:val="0"/>
          <w:i w:val="0"/>
          <w:noProof/>
          <w:spacing w:val="15"/>
          <w:sz w:val="28"/>
          <w:szCs w:val="28"/>
          <w:u w:val="none"/>
        </w:rPr>
      </w:pPr>
      <w:r w:rsidRPr="00BF13BE">
        <w:rPr>
          <w:rFonts w:ascii="Verdana" w:hAnsi="Verdana"/>
        </w:rPr>
        <w:br w:type="page"/>
      </w:r>
      <w:r w:rsidR="006D2C98" w:rsidRPr="007F548D">
        <w:rPr>
          <w:rFonts w:ascii="Verdana" w:hAnsi="Verdana"/>
          <w:b/>
          <w:noProof/>
          <w:sz w:val="28"/>
        </w:rPr>
        <w:lastRenderedPageBreak/>
        <w:drawing>
          <wp:inline distT="0" distB="0" distL="0" distR="0" wp14:anchorId="576950CB" wp14:editId="7E4D5834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AC" w:rsidRPr="007F548D">
        <w:rPr>
          <w:rFonts w:ascii="Verdana" w:hAnsi="Verdana"/>
          <w:b/>
          <w:sz w:val="28"/>
        </w:rPr>
        <w:t>Analyzing Your Data</w:t>
      </w:r>
    </w:p>
    <w:tbl>
      <w:tblPr>
        <w:tblStyle w:val="LightGrid-Accent2"/>
        <w:tblW w:w="9378" w:type="dxa"/>
        <w:tblInd w:w="-1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top w:w="72" w:type="dxa"/>
          <w:left w:w="72" w:type="dxa"/>
          <w:bottom w:w="72" w:type="dxa"/>
          <w:right w:w="115" w:type="dxa"/>
        </w:tblCellMar>
        <w:tblLook w:val="0420" w:firstRow="1" w:lastRow="0" w:firstColumn="0" w:lastColumn="0" w:noHBand="0" w:noVBand="1"/>
      </w:tblPr>
      <w:tblGrid>
        <w:gridCol w:w="1685"/>
        <w:gridCol w:w="1283"/>
        <w:gridCol w:w="1282"/>
        <w:gridCol w:w="1282"/>
        <w:gridCol w:w="1282"/>
        <w:gridCol w:w="1282"/>
        <w:gridCol w:w="1282"/>
      </w:tblGrid>
      <w:tr w:rsidR="005B2AC8" w:rsidRPr="00487B56" w:rsidTr="00871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center"/>
            </w:pPr>
          </w:p>
        </w:tc>
        <w:tc>
          <w:tcPr>
            <w:tcW w:w="1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SY1314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SY1415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SY1516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SY1617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SY1718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537D73" w:rsidRDefault="005B2AC8" w:rsidP="00487B56">
            <w:pPr>
              <w:pStyle w:val="BodyText"/>
              <w:jc w:val="center"/>
              <w:rPr>
                <w:b/>
              </w:rPr>
            </w:pPr>
            <w:r w:rsidRPr="00537D73">
              <w:rPr>
                <w:b/>
              </w:rPr>
              <w:t>SY1819</w:t>
            </w:r>
          </w:p>
        </w:tc>
      </w:tr>
      <w:tr w:rsidR="005B2AC8" w:rsidRPr="00BF13BE" w:rsidTr="0087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BF13BE" w:rsidRDefault="005B2AC8" w:rsidP="00487B56">
            <w:pPr>
              <w:pStyle w:val="BodyText"/>
            </w:pPr>
            <w:r w:rsidRPr="00BF13BE">
              <w:t xml:space="preserve">Target </w:t>
            </w:r>
            <w:r w:rsidRPr="00BF13BE">
              <w:rPr>
                <w:rFonts w:eastAsia="MS Gothic"/>
                <w:color w:val="000000"/>
              </w:rPr>
              <w:t>≥</w:t>
            </w:r>
          </w:p>
        </w:tc>
        <w:tc>
          <w:tcPr>
            <w:tcW w:w="1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83.00%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84.50%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85.00%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85.00%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85.00%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b w:val="0"/>
              </w:rPr>
              <w:t>85.00%</w:t>
            </w:r>
          </w:p>
        </w:tc>
      </w:tr>
      <w:tr w:rsidR="005B2AC8" w:rsidRPr="00BF13BE" w:rsidTr="008718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BF13BE" w:rsidRDefault="005B2AC8" w:rsidP="00487B56">
            <w:pPr>
              <w:pStyle w:val="BodyText"/>
            </w:pPr>
            <w:r w:rsidRPr="00BF13BE">
              <w:t>State Rate</w:t>
            </w:r>
          </w:p>
        </w:tc>
        <w:tc>
          <w:tcPr>
            <w:tcW w:w="1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rFonts w:eastAsia="MS Mincho"/>
                <w:b w:val="0"/>
              </w:rPr>
              <w:t>61.82%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  <w:r w:rsidRPr="00487B56">
              <w:rPr>
                <w:rFonts w:eastAsia="MS Mincho"/>
                <w:b w:val="0"/>
              </w:rPr>
              <w:t>59.35%</w:t>
            </w: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</w:p>
        </w:tc>
        <w:tc>
          <w:tcPr>
            <w:tcW w:w="12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B2AC8" w:rsidRPr="00487B56" w:rsidRDefault="005B2AC8" w:rsidP="00487B56">
            <w:pPr>
              <w:pStyle w:val="BodyText"/>
              <w:jc w:val="right"/>
              <w:rPr>
                <w:b w:val="0"/>
              </w:rPr>
            </w:pPr>
          </w:p>
        </w:tc>
      </w:tr>
    </w:tbl>
    <w:p w:rsidR="002D18AC" w:rsidRPr="00BF13BE" w:rsidRDefault="002D18AC" w:rsidP="00487B56">
      <w:pPr>
        <w:pStyle w:val="BodyText"/>
      </w:pPr>
      <w:r w:rsidRPr="00BF13BE">
        <w:t>*Targets are set every 6 years</w:t>
      </w:r>
    </w:p>
    <w:p w:rsidR="002D18AC" w:rsidRPr="00BF13BE" w:rsidRDefault="002D18AC" w:rsidP="00487B56">
      <w:pPr>
        <w:pStyle w:val="Emphasis-SPP"/>
        <w:spacing w:after="60"/>
      </w:pPr>
      <w:r w:rsidRPr="00BF13BE">
        <w:t>Improving Your Results</w:t>
      </w:r>
    </w:p>
    <w:p w:rsidR="004C7C9B" w:rsidRPr="00BF13BE" w:rsidRDefault="004C7C9B" w:rsidP="00487B56">
      <w:pPr>
        <w:spacing w:after="120"/>
        <w:rPr>
          <w:rFonts w:ascii="Verdana" w:hAnsi="Verdana"/>
          <w:b/>
        </w:rPr>
      </w:pPr>
      <w:r w:rsidRPr="00BF13BE">
        <w:rPr>
          <w:rFonts w:ascii="Verdana" w:hAnsi="Verdana"/>
          <w:b/>
        </w:rPr>
        <w:t>Not happy with your results?</w:t>
      </w:r>
    </w:p>
    <w:p w:rsidR="00441F0E" w:rsidRPr="00BF13BE" w:rsidRDefault="00441F0E" w:rsidP="00487B5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 w:rsidRPr="00BF13BE">
        <w:rPr>
          <w:rFonts w:ascii="Verdana" w:hAnsi="Verdana"/>
        </w:rPr>
        <w:t>What factors led to students completing high school in four years? Were similar strategies and procedures in place for all students with disabilities?</w:t>
      </w:r>
    </w:p>
    <w:p w:rsidR="00FA73F0" w:rsidRDefault="00B8528F" w:rsidP="00487B5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 w:rsidRPr="00BF13BE">
        <w:rPr>
          <w:rFonts w:ascii="Verdana" w:hAnsi="Verdana"/>
        </w:rPr>
        <w:t>Is the most appropriate curriculum for each student being implemented?</w:t>
      </w:r>
    </w:p>
    <w:p w:rsidR="00474AAF" w:rsidRPr="00BF13BE" w:rsidRDefault="00474AAF" w:rsidP="00487B5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>
        <w:rPr>
          <w:rFonts w:ascii="Verdana" w:hAnsi="Verdana"/>
        </w:rPr>
        <w:t>How can districts work with younger students to ensure that the proper course of study is being followed and necessary credits are being earned toward graduation?</w:t>
      </w:r>
    </w:p>
    <w:p w:rsidR="002D18AC" w:rsidRPr="00BF13BE" w:rsidRDefault="002D18AC" w:rsidP="00487B56">
      <w:pPr>
        <w:pStyle w:val="Emphasis-SPP"/>
        <w:spacing w:after="60"/>
      </w:pPr>
      <w:r w:rsidRPr="00BF13BE">
        <w:t>Frequently Asked Questions</w:t>
      </w:r>
    </w:p>
    <w:p w:rsidR="005C2EF6" w:rsidRPr="00BF13BE" w:rsidRDefault="002D18AC" w:rsidP="00487B56">
      <w:pPr>
        <w:spacing w:after="120"/>
        <w:ind w:left="360"/>
        <w:rPr>
          <w:rFonts w:ascii="Verdana" w:hAnsi="Verdana"/>
        </w:rPr>
      </w:pPr>
      <w:r w:rsidRPr="00BF13BE">
        <w:rPr>
          <w:rFonts w:ascii="Verdana" w:hAnsi="Verdana" w:cs="Arial"/>
          <w:b/>
          <w:u w:val="single"/>
        </w:rPr>
        <w:t xml:space="preserve">Is my </w:t>
      </w:r>
      <w:r w:rsidR="003B0A31" w:rsidRPr="00BF13BE">
        <w:rPr>
          <w:rFonts w:ascii="Verdana" w:hAnsi="Verdana" w:cs="Arial"/>
          <w:b/>
          <w:u w:val="single"/>
        </w:rPr>
        <w:t xml:space="preserve">district’s </w:t>
      </w:r>
      <w:r w:rsidRPr="00BF13BE">
        <w:rPr>
          <w:rFonts w:ascii="Verdana" w:hAnsi="Verdana" w:cs="Arial"/>
          <w:b/>
          <w:u w:val="single"/>
        </w:rPr>
        <w:t xml:space="preserve">data </w:t>
      </w:r>
      <w:r w:rsidR="003B0A31" w:rsidRPr="00BF13BE">
        <w:rPr>
          <w:rFonts w:ascii="Verdana" w:hAnsi="Verdana" w:cs="Arial"/>
          <w:b/>
          <w:u w:val="single"/>
        </w:rPr>
        <w:t>accurate</w:t>
      </w:r>
      <w:r w:rsidR="00F94CD4" w:rsidRPr="00BF13BE">
        <w:rPr>
          <w:rFonts w:ascii="Verdana" w:hAnsi="Verdana" w:cs="Arial"/>
          <w:b/>
          <w:u w:val="single"/>
        </w:rPr>
        <w:t>?</w:t>
      </w:r>
      <w:r w:rsidR="00F94CD4" w:rsidRPr="00BF13BE">
        <w:rPr>
          <w:rFonts w:ascii="Verdana" w:hAnsi="Verdana" w:cs="Arial"/>
          <w:b/>
          <w:u w:val="single"/>
        </w:rPr>
        <w:br/>
      </w:r>
      <w:r w:rsidR="00DD1058" w:rsidRPr="00BF13BE">
        <w:rPr>
          <w:rFonts w:ascii="Verdana" w:hAnsi="Verdana"/>
        </w:rPr>
        <w:t xml:space="preserve">Your data is taken from the information </w:t>
      </w:r>
      <w:r w:rsidR="00441F0E" w:rsidRPr="00BF13BE">
        <w:rPr>
          <w:rFonts w:ascii="Verdana" w:hAnsi="Verdana"/>
        </w:rPr>
        <w:t xml:space="preserve">a </w:t>
      </w:r>
      <w:r w:rsidR="00DD1058" w:rsidRPr="00BF13BE">
        <w:rPr>
          <w:rFonts w:ascii="Verdana" w:hAnsi="Verdana"/>
        </w:rPr>
        <w:t xml:space="preserve">district entered into </w:t>
      </w:r>
      <w:r w:rsidR="001654F7" w:rsidRPr="00BF13BE">
        <w:rPr>
          <w:rFonts w:ascii="Verdana" w:hAnsi="Verdana"/>
        </w:rPr>
        <w:t>SIMS/Infinite Campus</w:t>
      </w:r>
      <w:r w:rsidR="00441F0E" w:rsidRPr="00BF13BE">
        <w:rPr>
          <w:rFonts w:ascii="Verdana" w:hAnsi="Verdana"/>
        </w:rPr>
        <w:t>. Double-check the accuracy of exit codes. *</w:t>
      </w:r>
      <w:r w:rsidR="00DD1058" w:rsidRPr="00BF13BE">
        <w:rPr>
          <w:rFonts w:ascii="Verdana" w:hAnsi="Verdana"/>
        </w:rPr>
        <w:t>see Crosswalk document</w:t>
      </w:r>
      <w:r w:rsidR="00441F0E" w:rsidRPr="00BF13BE">
        <w:rPr>
          <w:rFonts w:ascii="Verdana" w:hAnsi="Verdana"/>
        </w:rPr>
        <w:t xml:space="preserve"> (SPP Binder</w:t>
      </w:r>
      <w:r w:rsidR="00DD1058" w:rsidRPr="00BF13BE">
        <w:rPr>
          <w:rFonts w:ascii="Verdana" w:hAnsi="Verdana"/>
        </w:rPr>
        <w:t>).</w:t>
      </w:r>
    </w:p>
    <w:p w:rsidR="005A1EB2" w:rsidRPr="00BF13BE" w:rsidRDefault="00223E8E" w:rsidP="00487B56">
      <w:pPr>
        <w:ind w:left="360"/>
        <w:rPr>
          <w:rFonts w:ascii="Verdana" w:hAnsi="Verdana"/>
          <w:b/>
          <w:u w:val="single"/>
        </w:rPr>
      </w:pPr>
      <w:r w:rsidRPr="00BF13BE">
        <w:rPr>
          <w:rFonts w:ascii="Verdana" w:hAnsi="Verdana"/>
          <w:b/>
          <w:u w:val="single"/>
        </w:rPr>
        <w:t xml:space="preserve">But </w:t>
      </w:r>
      <w:r w:rsidR="005A1EB2" w:rsidRPr="00BF13BE">
        <w:rPr>
          <w:rFonts w:ascii="Verdana" w:hAnsi="Verdana"/>
          <w:b/>
          <w:u w:val="single"/>
        </w:rPr>
        <w:t>what about students who receive</w:t>
      </w:r>
      <w:r w:rsidRPr="00BF13BE">
        <w:rPr>
          <w:rFonts w:ascii="Verdana" w:hAnsi="Verdana"/>
          <w:b/>
          <w:u w:val="single"/>
        </w:rPr>
        <w:t xml:space="preserve"> </w:t>
      </w:r>
      <w:r w:rsidR="00A347F7" w:rsidRPr="00BF13BE">
        <w:rPr>
          <w:rFonts w:ascii="Verdana" w:hAnsi="Verdana"/>
          <w:b/>
          <w:u w:val="single"/>
        </w:rPr>
        <w:t xml:space="preserve">transition </w:t>
      </w:r>
      <w:r w:rsidR="005A1EB2" w:rsidRPr="00BF13BE">
        <w:rPr>
          <w:rFonts w:ascii="Verdana" w:hAnsi="Verdana"/>
          <w:b/>
          <w:u w:val="single"/>
        </w:rPr>
        <w:t>services</w:t>
      </w:r>
      <w:r w:rsidR="00A347F7" w:rsidRPr="00BF13BE">
        <w:rPr>
          <w:rFonts w:ascii="Verdana" w:hAnsi="Verdana"/>
          <w:b/>
          <w:u w:val="single"/>
        </w:rPr>
        <w:t>?</w:t>
      </w:r>
    </w:p>
    <w:p w:rsidR="00223E8E" w:rsidRPr="00BF13BE" w:rsidRDefault="00A24419" w:rsidP="00487B56">
      <w:pPr>
        <w:spacing w:after="120"/>
        <w:ind w:left="360"/>
        <w:rPr>
          <w:rFonts w:ascii="Verdana" w:hAnsi="Verdana"/>
        </w:rPr>
      </w:pPr>
      <w:r w:rsidRPr="00BF13BE">
        <w:rPr>
          <w:rFonts w:ascii="Verdana" w:eastAsia="Times New Roman" w:hAnsi="Verdana" w:cs="Times New Roman"/>
          <w:noProof/>
          <w:highlight w:val="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678180</wp:posOffset>
            </wp:positionV>
            <wp:extent cx="226695" cy="320040"/>
            <wp:effectExtent l="0" t="0" r="1905" b="10160"/>
            <wp:wrapNone/>
            <wp:docPr id="3" name="Picture 3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B6639A" w:rsidRPr="00BF13BE">
        <w:rPr>
          <w:rFonts w:ascii="Verdana" w:hAnsi="Verdana"/>
        </w:rPr>
        <w:t xml:space="preserve">The IEP team may determine that it is in the best interest of the student to continue with services and therefore, not graduate as part of the cohort. </w:t>
      </w:r>
      <w:r w:rsidR="00223E8E" w:rsidRPr="00BF13BE">
        <w:rPr>
          <w:rFonts w:ascii="Verdana" w:hAnsi="Verdana"/>
        </w:rPr>
        <w:t>See the technical assistance document “Guidance Policy: Applying Graduation Requirements to Students with Disabilities” for further guidance</w:t>
      </w:r>
      <w:r w:rsidR="00631E99">
        <w:rPr>
          <w:rFonts w:ascii="Verdana" w:hAnsi="Verdana"/>
        </w:rPr>
        <w:t xml:space="preserve"> </w:t>
      </w:r>
      <w:r w:rsidRPr="00BF13BE">
        <w:rPr>
          <w:rFonts w:ascii="Verdana" w:hAnsi="Verdana"/>
        </w:rPr>
        <w:t>* see Resources below</w:t>
      </w:r>
    </w:p>
    <w:p w:rsidR="00C1137E" w:rsidRPr="00BD296A" w:rsidRDefault="00C1137E" w:rsidP="00487B56">
      <w:pPr>
        <w:spacing w:after="120"/>
        <w:ind w:left="360"/>
        <w:rPr>
          <w:rFonts w:ascii="Verdana" w:hAnsi="Verdana"/>
          <w:b/>
          <w:highlight w:val="yellow"/>
        </w:rPr>
      </w:pPr>
      <w:r w:rsidRPr="00871870">
        <w:rPr>
          <w:rFonts w:ascii="Verdana" w:hAnsi="Verdana"/>
          <w:b/>
          <w:u w:val="single"/>
        </w:rPr>
        <w:t>Remember</w:t>
      </w:r>
      <w:r w:rsidR="00A24419" w:rsidRPr="00871870">
        <w:rPr>
          <w:rFonts w:ascii="Verdana" w:hAnsi="Verdana"/>
          <w:b/>
        </w:rPr>
        <w:t>:</w:t>
      </w:r>
      <w:r w:rsidR="007C7772" w:rsidRPr="00871870">
        <w:rPr>
          <w:rFonts w:ascii="Verdana" w:hAnsi="Verdana"/>
          <w:b/>
        </w:rPr>
        <w:br/>
      </w:r>
      <w:r w:rsidRPr="00BD296A">
        <w:rPr>
          <w:rFonts w:ascii="Verdana" w:hAnsi="Verdana"/>
          <w:highlight w:val="yellow"/>
        </w:rPr>
        <w:t>SPP</w:t>
      </w:r>
      <w:r w:rsidR="005A1EB2" w:rsidRPr="00BD296A">
        <w:rPr>
          <w:rFonts w:ascii="Verdana" w:hAnsi="Verdana"/>
          <w:highlight w:val="yellow"/>
        </w:rPr>
        <w:t>/APR</w:t>
      </w:r>
      <w:r w:rsidRPr="00BD296A">
        <w:rPr>
          <w:rFonts w:ascii="Verdana" w:hAnsi="Verdana"/>
          <w:highlight w:val="yellow"/>
        </w:rPr>
        <w:t xml:space="preserve"> Graduation data is always one year behind. The 2014-2015 report includes 2013-2014 graduates.</w:t>
      </w:r>
    </w:p>
    <w:p w:rsidR="00D34458" w:rsidRPr="00871870" w:rsidRDefault="00D34458" w:rsidP="00487B56">
      <w:pPr>
        <w:spacing w:after="120"/>
        <w:ind w:left="331"/>
        <w:rPr>
          <w:rFonts w:ascii="Verdana" w:hAnsi="Verdana"/>
        </w:rPr>
      </w:pPr>
      <w:r w:rsidRPr="00BD296A">
        <w:rPr>
          <w:rFonts w:ascii="Verdana" w:hAnsi="Verdana"/>
          <w:highlight w:val="yellow"/>
        </w:rPr>
        <w:t xml:space="preserve">SWDs who drop out or are served until age 21 are included in calculation </w:t>
      </w:r>
      <w:r w:rsidR="007C7772" w:rsidRPr="00BD296A">
        <w:rPr>
          <w:rFonts w:ascii="Verdana" w:hAnsi="Verdana"/>
          <w:highlight w:val="yellow"/>
        </w:rPr>
        <w:t xml:space="preserve">as non-graduates </w:t>
      </w:r>
      <w:r w:rsidRPr="00BD296A">
        <w:rPr>
          <w:rFonts w:ascii="Verdana" w:hAnsi="Verdana"/>
          <w:highlight w:val="yellow"/>
        </w:rPr>
        <w:t>only during their cohort year.</w:t>
      </w:r>
    </w:p>
    <w:p w:rsidR="00F94CD4" w:rsidRPr="00BF13BE" w:rsidRDefault="00535A3D" w:rsidP="00487B56">
      <w:pPr>
        <w:pStyle w:val="Emphasis-SPP"/>
        <w:spacing w:after="60"/>
      </w:pPr>
      <w:r w:rsidRPr="00BF13BE">
        <w:t>Resources</w:t>
      </w:r>
    </w:p>
    <w:tbl>
      <w:tblPr>
        <w:tblStyle w:val="TableGrid"/>
        <w:tblW w:w="9360" w:type="dxa"/>
        <w:tblInd w:w="2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0"/>
      </w:tblGrid>
      <w:tr w:rsidR="00D77579" w:rsidRPr="00BF13BE" w:rsidTr="00871870">
        <w:trPr>
          <w:trHeight w:val="1109"/>
        </w:trPr>
        <w:tc>
          <w:tcPr>
            <w:tcW w:w="5000" w:type="pct"/>
          </w:tcPr>
          <w:p w:rsidR="00D40C28" w:rsidRPr="00074B82" w:rsidRDefault="00D40C28" w:rsidP="006A4749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Verdana" w:hAnsi="Verdana"/>
                <w:color w:val="0000FF"/>
                <w:szCs w:val="20"/>
                <w:u w:val="single"/>
              </w:rPr>
            </w:pPr>
            <w:r w:rsidRPr="00074B82">
              <w:rPr>
                <w:rFonts w:ascii="Verdana" w:hAnsi="Verdana"/>
                <w:szCs w:val="20"/>
              </w:rPr>
              <w:t xml:space="preserve">SD DOE State Performance Plan webpage: </w:t>
            </w:r>
            <w:hyperlink r:id="rId12" w:history="1">
              <w:r w:rsidR="006A4749" w:rsidRPr="006A4749">
                <w:rPr>
                  <w:rStyle w:val="Hyperlink"/>
                  <w:rFonts w:ascii="Verdana" w:hAnsi="Verdana"/>
                </w:rPr>
                <w:t>https://doe.sd.gov/sped/SPP.aspx</w:t>
              </w:r>
            </w:hyperlink>
            <w:r w:rsidR="006A4749">
              <w:t xml:space="preserve"> </w:t>
            </w:r>
          </w:p>
          <w:p w:rsidR="00223E8E" w:rsidRPr="00BF13BE" w:rsidRDefault="00223E8E" w:rsidP="00D40C2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 xml:space="preserve">Transition Services Liaison Project: </w:t>
            </w:r>
            <w:hyperlink r:id="rId13" w:history="1">
              <w:r w:rsidRPr="00BF13BE">
                <w:rPr>
                  <w:rStyle w:val="Hyperlink"/>
                  <w:rFonts w:ascii="Verdana" w:hAnsi="Verdana"/>
                </w:rPr>
                <w:t>www.tslp.org</w:t>
              </w:r>
            </w:hyperlink>
          </w:p>
          <w:p w:rsidR="00223E8E" w:rsidRPr="00BF13BE" w:rsidRDefault="00223E8E" w:rsidP="00D40C2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Verdana" w:hAnsi="Verdana"/>
              </w:rPr>
            </w:pPr>
            <w:r w:rsidRPr="00BF13BE">
              <w:rPr>
                <w:rFonts w:ascii="Verdana" w:hAnsi="Verdana"/>
              </w:rPr>
              <w:t xml:space="preserve">Dropout Prevention Center: </w:t>
            </w:r>
            <w:hyperlink r:id="rId14" w:history="1">
              <w:r w:rsidRPr="00BF13BE">
                <w:rPr>
                  <w:rStyle w:val="Hyperlink"/>
                  <w:rFonts w:ascii="Verdana" w:hAnsi="Verdana"/>
                </w:rPr>
                <w:t>www.ndpc-sd.org</w:t>
              </w:r>
            </w:hyperlink>
          </w:p>
          <w:p w:rsidR="00D77579" w:rsidRPr="00BF13BE" w:rsidRDefault="00223E8E" w:rsidP="00D40C2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Style w:val="Hyperlink"/>
                <w:rFonts w:ascii="Verdana" w:hAnsi="Verdana" w:cs="Arial"/>
                <w:color w:val="000000" w:themeColor="text1"/>
              </w:rPr>
            </w:pPr>
            <w:r w:rsidRPr="00BF13BE">
              <w:rPr>
                <w:rFonts w:ascii="Verdana" w:hAnsi="Verdana"/>
              </w:rPr>
              <w:t xml:space="preserve">National High School Center: </w:t>
            </w:r>
            <w:hyperlink r:id="rId15" w:history="1">
              <w:r w:rsidRPr="00BF13BE">
                <w:rPr>
                  <w:rStyle w:val="Hyperlink"/>
                  <w:rFonts w:ascii="Verdana" w:hAnsi="Verdana"/>
                </w:rPr>
                <w:t>www.betterhighschools.org</w:t>
              </w:r>
            </w:hyperlink>
          </w:p>
          <w:p w:rsidR="00B6639A" w:rsidRPr="00BF13BE" w:rsidRDefault="00B6639A" w:rsidP="006A4749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Verdana" w:hAnsi="Verdana" w:cs="Arial"/>
                <w:color w:val="000000" w:themeColor="text1"/>
                <w:u w:val="single"/>
              </w:rPr>
            </w:pPr>
            <w:r w:rsidRPr="007D2D4E">
              <w:rPr>
                <w:rFonts w:ascii="Verdana" w:hAnsi="Verdana"/>
                <w:i/>
              </w:rPr>
              <w:t>Guidance Policy: Applying Graduation Requirements to Students with Disabilities</w:t>
            </w:r>
            <w:r w:rsidRPr="00BF13BE">
              <w:rPr>
                <w:rFonts w:ascii="Verdana" w:hAnsi="Verdana"/>
              </w:rPr>
              <w:t xml:space="preserve"> for further guidance </w:t>
            </w:r>
            <w:hyperlink r:id="rId16" w:history="1">
              <w:r w:rsidR="006A4749" w:rsidRPr="002026DC">
                <w:rPr>
                  <w:rStyle w:val="Hyperlink"/>
                  <w:rFonts w:ascii="Verdana" w:hAnsi="Verdana"/>
                </w:rPr>
                <w:t>https://doe.sd.gov/sped/documents/GraduationQA.pdf</w:t>
              </w:r>
            </w:hyperlink>
            <w:r w:rsidR="006A4749">
              <w:rPr>
                <w:rFonts w:ascii="Verdana" w:hAnsi="Verdana"/>
              </w:rPr>
              <w:t xml:space="preserve"> </w:t>
            </w:r>
          </w:p>
        </w:tc>
      </w:tr>
    </w:tbl>
    <w:p w:rsidR="00A509F1" w:rsidRPr="00BF13BE" w:rsidRDefault="00A509F1" w:rsidP="00487B56">
      <w:pPr>
        <w:pStyle w:val="Emphasis-SPP-Blue"/>
        <w:numPr>
          <w:ilvl w:val="0"/>
          <w:numId w:val="0"/>
        </w:numPr>
        <w:spacing w:before="0" w:after="0"/>
        <w:jc w:val="left"/>
        <w:rPr>
          <w:b w:val="0"/>
        </w:rPr>
      </w:pPr>
    </w:p>
    <w:sectPr w:rsidR="00A509F1" w:rsidRPr="00BF13BE" w:rsidSect="009316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800" w:header="720" w:footer="720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938" w:rsidRDefault="00530938">
      <w:r>
        <w:separator/>
      </w:r>
    </w:p>
  </w:endnote>
  <w:endnote w:type="continuationSeparator" w:id="0">
    <w:p w:rsidR="00530938" w:rsidRDefault="00530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85F" w:rsidRDefault="00BD68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1E6" w:rsidRDefault="00DC21E6">
    <w:pPr>
      <w:pStyle w:val="Footer"/>
    </w:pPr>
    <w:r>
      <w:t xml:space="preserve">Updated November </w:t>
    </w:r>
    <w:r>
      <w:t>2018</w:t>
    </w:r>
    <w:bookmarkStart w:id="0" w:name="_GoBack"/>
    <w:bookmarkEnd w:id="0"/>
  </w:p>
  <w:p w:rsidR="00BD685F" w:rsidRDefault="00BD68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85F" w:rsidRDefault="00BD6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938" w:rsidRDefault="00530938">
      <w:r>
        <w:separator/>
      </w:r>
    </w:p>
  </w:footnote>
  <w:footnote w:type="continuationSeparator" w:id="0">
    <w:p w:rsidR="00530938" w:rsidRDefault="00530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85F" w:rsidRDefault="00BD68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B56" w:rsidRPr="009316F6" w:rsidRDefault="00487B56" w:rsidP="009F10D4">
    <w:pPr>
      <w:ind w:right="-288"/>
      <w:rPr>
        <w:rFonts w:ascii="Verdana" w:hAnsi="Verdana" w:cs="Arial"/>
        <w:b/>
        <w:color w:val="C00000"/>
        <w:sz w:val="22"/>
        <w:szCs w:val="22"/>
      </w:rPr>
    </w:pPr>
    <w:r w:rsidRPr="009316F6">
      <w:rPr>
        <w:rFonts w:ascii="Verdana" w:hAnsi="Verdana" w:cs="Arial"/>
        <w:b/>
        <w:color w:val="C00000"/>
        <w:sz w:val="22"/>
        <w:szCs w:val="22"/>
        <w:u w:val="single"/>
      </w:rPr>
      <w:t>Essential Question 3</w:t>
    </w:r>
    <w:r w:rsidRPr="009316F6">
      <w:rPr>
        <w:rFonts w:ascii="Verdana" w:hAnsi="Verdana" w:cs="Arial"/>
        <w:b/>
        <w:color w:val="C00000"/>
        <w:sz w:val="22"/>
        <w:szCs w:val="22"/>
      </w:rPr>
      <w:t>: Are youth with disabilities college, career, and life</w:t>
    </w:r>
    <w:r w:rsidR="001A2365" w:rsidRPr="009316F6">
      <w:rPr>
        <w:rFonts w:ascii="Verdana" w:hAnsi="Verdana" w:cs="Arial"/>
        <w:b/>
        <w:color w:val="C00000"/>
        <w:sz w:val="22"/>
        <w:szCs w:val="22"/>
      </w:rPr>
      <w:t xml:space="preserve"> ready</w:t>
    </w:r>
    <w:r w:rsidRPr="009316F6">
      <w:rPr>
        <w:rFonts w:ascii="Verdana" w:hAnsi="Verdana" w:cs="Arial"/>
        <w:b/>
        <w:color w:val="C00000"/>
        <w:sz w:val="22"/>
        <w:szCs w:val="22"/>
      </w:rPr>
      <w:t>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85F" w:rsidRDefault="00BD68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E6E9A"/>
    <w:multiLevelType w:val="hybridMultilevel"/>
    <w:tmpl w:val="B25613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B7CA8"/>
    <w:multiLevelType w:val="hybridMultilevel"/>
    <w:tmpl w:val="053078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6F045D"/>
    <w:multiLevelType w:val="hybridMultilevel"/>
    <w:tmpl w:val="30E05F4A"/>
    <w:lvl w:ilvl="0" w:tplc="40FA49DC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970856"/>
    <w:multiLevelType w:val="hybridMultilevel"/>
    <w:tmpl w:val="F5CC3098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F3D45"/>
    <w:multiLevelType w:val="hybridMultilevel"/>
    <w:tmpl w:val="8F648B30"/>
    <w:lvl w:ilvl="0" w:tplc="136452C4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0810E2"/>
    <w:multiLevelType w:val="hybridMultilevel"/>
    <w:tmpl w:val="E7DC9886"/>
    <w:lvl w:ilvl="0" w:tplc="040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7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E18BA"/>
    <w:multiLevelType w:val="hybridMultilevel"/>
    <w:tmpl w:val="8FB0B44E"/>
    <w:lvl w:ilvl="0" w:tplc="9656C4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048B7"/>
    <w:multiLevelType w:val="hybridMultilevel"/>
    <w:tmpl w:val="6CC2E46A"/>
    <w:lvl w:ilvl="0" w:tplc="040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0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1C17DB"/>
    <w:multiLevelType w:val="hybridMultilevel"/>
    <w:tmpl w:val="E0AE2480"/>
    <w:lvl w:ilvl="0" w:tplc="74405AEE">
      <w:start w:val="1"/>
      <w:numFmt w:val="decimal"/>
      <w:lvlText w:val="%1."/>
      <w:lvlJc w:val="left"/>
      <w:pPr>
        <w:ind w:left="540" w:hanging="360"/>
      </w:pPr>
      <w:rPr>
        <w:rFonts w:ascii="Verdana" w:hAnsi="Verdana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27646"/>
    <w:multiLevelType w:val="hybridMultilevel"/>
    <w:tmpl w:val="4F781A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F50977"/>
    <w:multiLevelType w:val="hybridMultilevel"/>
    <w:tmpl w:val="BFDA8F48"/>
    <w:lvl w:ilvl="0" w:tplc="3516F54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BE290E"/>
    <w:multiLevelType w:val="hybridMultilevel"/>
    <w:tmpl w:val="5F8ABB22"/>
    <w:lvl w:ilvl="0" w:tplc="9B00C5E8">
      <w:start w:val="1"/>
      <w:numFmt w:val="upp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076E5"/>
    <w:multiLevelType w:val="hybridMultilevel"/>
    <w:tmpl w:val="E188A19E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D00BA"/>
    <w:multiLevelType w:val="hybridMultilevel"/>
    <w:tmpl w:val="27901984"/>
    <w:lvl w:ilvl="0" w:tplc="5D88A646">
      <w:start w:val="1"/>
      <w:numFmt w:val="bullet"/>
      <w:lvlText w:val="*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7"/>
  </w:num>
  <w:num w:numId="5">
    <w:abstractNumId w:val="8"/>
  </w:num>
  <w:num w:numId="6">
    <w:abstractNumId w:val="14"/>
  </w:num>
  <w:num w:numId="7">
    <w:abstractNumId w:val="12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8AC"/>
    <w:rsid w:val="000133B3"/>
    <w:rsid w:val="00013EB2"/>
    <w:rsid w:val="00053236"/>
    <w:rsid w:val="00075A6E"/>
    <w:rsid w:val="00090C16"/>
    <w:rsid w:val="000C525F"/>
    <w:rsid w:val="00111417"/>
    <w:rsid w:val="0013054F"/>
    <w:rsid w:val="00163736"/>
    <w:rsid w:val="001654F7"/>
    <w:rsid w:val="00176CFA"/>
    <w:rsid w:val="001A2365"/>
    <w:rsid w:val="001C2E80"/>
    <w:rsid w:val="00204A2B"/>
    <w:rsid w:val="00223E8E"/>
    <w:rsid w:val="00272A16"/>
    <w:rsid w:val="00273356"/>
    <w:rsid w:val="0027787E"/>
    <w:rsid w:val="0029546B"/>
    <w:rsid w:val="002D18AC"/>
    <w:rsid w:val="0031250D"/>
    <w:rsid w:val="003B0A31"/>
    <w:rsid w:val="003C0D31"/>
    <w:rsid w:val="003D33B2"/>
    <w:rsid w:val="003E74A3"/>
    <w:rsid w:val="00402856"/>
    <w:rsid w:val="00403698"/>
    <w:rsid w:val="004141D5"/>
    <w:rsid w:val="00430D8A"/>
    <w:rsid w:val="00441F0E"/>
    <w:rsid w:val="00446332"/>
    <w:rsid w:val="00446B62"/>
    <w:rsid w:val="0045627A"/>
    <w:rsid w:val="00474AAF"/>
    <w:rsid w:val="00474FB4"/>
    <w:rsid w:val="00487B56"/>
    <w:rsid w:val="004B4724"/>
    <w:rsid w:val="004C7C9B"/>
    <w:rsid w:val="00511965"/>
    <w:rsid w:val="00530938"/>
    <w:rsid w:val="00535A3D"/>
    <w:rsid w:val="00537D73"/>
    <w:rsid w:val="00584243"/>
    <w:rsid w:val="00585066"/>
    <w:rsid w:val="005A1EB2"/>
    <w:rsid w:val="005A6CCF"/>
    <w:rsid w:val="005B2AC8"/>
    <w:rsid w:val="005C2EF6"/>
    <w:rsid w:val="005C5E8D"/>
    <w:rsid w:val="005D5ABE"/>
    <w:rsid w:val="00610B8B"/>
    <w:rsid w:val="00612024"/>
    <w:rsid w:val="0062668E"/>
    <w:rsid w:val="0063150D"/>
    <w:rsid w:val="00631E99"/>
    <w:rsid w:val="006A4749"/>
    <w:rsid w:val="006D2C98"/>
    <w:rsid w:val="006F4008"/>
    <w:rsid w:val="006F438F"/>
    <w:rsid w:val="00717F3E"/>
    <w:rsid w:val="00734FEB"/>
    <w:rsid w:val="007421C3"/>
    <w:rsid w:val="007431A4"/>
    <w:rsid w:val="007609AF"/>
    <w:rsid w:val="007A3228"/>
    <w:rsid w:val="007C7772"/>
    <w:rsid w:val="007D2039"/>
    <w:rsid w:val="007D2D4E"/>
    <w:rsid w:val="007D3D57"/>
    <w:rsid w:val="007F548D"/>
    <w:rsid w:val="00821CB9"/>
    <w:rsid w:val="0085140D"/>
    <w:rsid w:val="00871870"/>
    <w:rsid w:val="00872467"/>
    <w:rsid w:val="00885F21"/>
    <w:rsid w:val="00886A93"/>
    <w:rsid w:val="008A1D4A"/>
    <w:rsid w:val="008C73E9"/>
    <w:rsid w:val="008D7431"/>
    <w:rsid w:val="009160BD"/>
    <w:rsid w:val="009270B0"/>
    <w:rsid w:val="00931582"/>
    <w:rsid w:val="009316F6"/>
    <w:rsid w:val="009343C0"/>
    <w:rsid w:val="009357B7"/>
    <w:rsid w:val="0099355B"/>
    <w:rsid w:val="009B451D"/>
    <w:rsid w:val="009B5EDE"/>
    <w:rsid w:val="009B613E"/>
    <w:rsid w:val="009F10D4"/>
    <w:rsid w:val="00A13FDE"/>
    <w:rsid w:val="00A24419"/>
    <w:rsid w:val="00A347F7"/>
    <w:rsid w:val="00A509F1"/>
    <w:rsid w:val="00A52048"/>
    <w:rsid w:val="00AB669B"/>
    <w:rsid w:val="00B15689"/>
    <w:rsid w:val="00B22985"/>
    <w:rsid w:val="00B37CF4"/>
    <w:rsid w:val="00B5377B"/>
    <w:rsid w:val="00B6639A"/>
    <w:rsid w:val="00B8528F"/>
    <w:rsid w:val="00B93F30"/>
    <w:rsid w:val="00BA64CB"/>
    <w:rsid w:val="00BB3F4A"/>
    <w:rsid w:val="00BB5901"/>
    <w:rsid w:val="00BD296A"/>
    <w:rsid w:val="00BD685F"/>
    <w:rsid w:val="00BF13BE"/>
    <w:rsid w:val="00C1137E"/>
    <w:rsid w:val="00C30C3C"/>
    <w:rsid w:val="00D34458"/>
    <w:rsid w:val="00D40C28"/>
    <w:rsid w:val="00D54929"/>
    <w:rsid w:val="00D61172"/>
    <w:rsid w:val="00D63DDF"/>
    <w:rsid w:val="00D66A39"/>
    <w:rsid w:val="00D7231D"/>
    <w:rsid w:val="00D77579"/>
    <w:rsid w:val="00DC21E6"/>
    <w:rsid w:val="00DD1058"/>
    <w:rsid w:val="00E17F89"/>
    <w:rsid w:val="00E26C96"/>
    <w:rsid w:val="00E3295B"/>
    <w:rsid w:val="00E73A65"/>
    <w:rsid w:val="00EA5E7C"/>
    <w:rsid w:val="00EE2DDB"/>
    <w:rsid w:val="00EF731C"/>
    <w:rsid w:val="00F125B3"/>
    <w:rsid w:val="00F3215B"/>
    <w:rsid w:val="00F32295"/>
    <w:rsid w:val="00F522C3"/>
    <w:rsid w:val="00F56B91"/>
    <w:rsid w:val="00F94CD4"/>
    <w:rsid w:val="00FA73F0"/>
    <w:rsid w:val="00FE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006B5DF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paragraph" w:styleId="Heading2">
    <w:name w:val="heading 2"/>
    <w:basedOn w:val="Normal"/>
    <w:next w:val="BodyText"/>
    <w:link w:val="Heading2Char"/>
    <w:qFormat/>
    <w:rsid w:val="001A2365"/>
    <w:pPr>
      <w:keepNext/>
      <w:keepLines/>
      <w:spacing w:before="140" w:line="220" w:lineRule="atLeast"/>
      <w:ind w:left="1080"/>
      <w:outlineLvl w:val="1"/>
    </w:pPr>
    <w:rPr>
      <w:rFonts w:ascii="Arial" w:eastAsia="Times New Roman" w:hAnsi="Arial" w:cs="Times New Roman"/>
      <w:b/>
      <w:spacing w:val="-4"/>
      <w:kern w:val="28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487B56"/>
    <w:rPr>
      <w:rFonts w:ascii="Verdana" w:eastAsia="Times New Roman" w:hAnsi="Verdana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487B56"/>
    <w:rPr>
      <w:rFonts w:ascii="Verdana" w:eastAsia="Times New Roman" w:hAnsi="Verdana" w:cs="Times New Roman"/>
      <w:b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E26C96"/>
    <w:pPr>
      <w:tabs>
        <w:tab w:val="left" w:pos="4320"/>
        <w:tab w:val="left" w:pos="4410"/>
      </w:tabs>
      <w:spacing w:before="24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9316F6"/>
    <w:pPr>
      <w:spacing w:after="60"/>
      <w:jc w:val="center"/>
    </w:pPr>
    <w:rPr>
      <w:color w:val="C00000"/>
      <w:sz w:val="32"/>
      <w:szCs w:val="32"/>
    </w:r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 w:val="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styleId="MediumShading1-Accent1">
    <w:name w:val="Medium Shading 1 Accent 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table" w:styleId="LightGrid-Accent2">
    <w:name w:val="Light Grid Accent 2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1A2365"/>
    <w:rPr>
      <w:rFonts w:ascii="Arial" w:eastAsia="Times New Roman" w:hAnsi="Arial" w:cs="Times New Roman"/>
      <w:b/>
      <w:spacing w:val="-4"/>
      <w:kern w:val="28"/>
      <w:sz w:val="22"/>
      <w:szCs w:val="20"/>
    </w:rPr>
  </w:style>
  <w:style w:type="character" w:customStyle="1" w:styleId="Lead-inEmphasis">
    <w:name w:val="Lead-in Emphasis"/>
    <w:rsid w:val="001A2365"/>
    <w:rPr>
      <w:rFonts w:ascii="Arial" w:hAnsi="Arial"/>
      <w:b/>
      <w:spacing w:val="-4"/>
    </w:rPr>
  </w:style>
  <w:style w:type="character" w:styleId="UnresolvedMention">
    <w:name w:val="Unresolved Mention"/>
    <w:basedOn w:val="DefaultParagraphFont"/>
    <w:uiPriority w:val="99"/>
    <w:semiHidden/>
    <w:unhideWhenUsed/>
    <w:rsid w:val="006A47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slp.or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doe.sd.gov/sped/SPP.asp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e.sd.gov/sped/documents/GraduationQA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etterhighschools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dpc-sd.or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50E406-CA09-49F6-85CD-5EE1FB6C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36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3893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16</cp:revision>
  <dcterms:created xsi:type="dcterms:W3CDTF">2017-03-21T19:29:00Z</dcterms:created>
  <dcterms:modified xsi:type="dcterms:W3CDTF">2018-11-02T19:31:00Z</dcterms:modified>
</cp:coreProperties>
</file>