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8" w:type="dxa"/>
        <w:tblInd w:w="2" w:type="dxa"/>
        <w:tblLayout w:type="fixed"/>
        <w:tblCellMar>
          <w:left w:w="0" w:type="dxa"/>
          <w:right w:w="0" w:type="dxa"/>
        </w:tblCellMar>
        <w:tblLook w:val="0000" w:firstRow="0" w:lastRow="0" w:firstColumn="0" w:lastColumn="0" w:noHBand="0" w:noVBand="0"/>
      </w:tblPr>
      <w:tblGrid>
        <w:gridCol w:w="4688"/>
        <w:gridCol w:w="6120"/>
      </w:tblGrid>
      <w:tr w:rsidR="00B443CB" w:rsidRPr="00C37B81" w:rsidTr="000E0037">
        <w:trPr>
          <w:trHeight w:val="430"/>
        </w:trPr>
        <w:tc>
          <w:tcPr>
            <w:tcW w:w="10808" w:type="dxa"/>
            <w:gridSpan w:val="2"/>
            <w:tcBorders>
              <w:top w:val="single" w:sz="8" w:space="0" w:color="auto"/>
              <w:left w:val="single" w:sz="8" w:space="0" w:color="auto"/>
              <w:bottom w:val="single" w:sz="8" w:space="0" w:color="auto"/>
              <w:right w:val="single" w:sz="8" w:space="0" w:color="auto"/>
            </w:tcBorders>
            <w:shd w:val="clear" w:color="auto" w:fill="E0E0E0" w:themeFill="accent2" w:themeFillTint="66"/>
            <w:vAlign w:val="center"/>
          </w:tcPr>
          <w:p w:rsidR="00B443CB" w:rsidRPr="00B443CB" w:rsidRDefault="00022A2B" w:rsidP="00B443CB">
            <w:pPr>
              <w:pStyle w:val="Header"/>
              <w:jc w:val="center"/>
              <w:rPr>
                <w:rFonts w:ascii="Times New Roman" w:hAnsi="Times New Roman" w:cs="Times New Roman"/>
                <w:b/>
                <w:sz w:val="24"/>
              </w:rPr>
            </w:pPr>
            <w:r>
              <w:rPr>
                <w:rFonts w:ascii="Times New Roman" w:hAnsi="Times New Roman" w:cs="Times New Roman"/>
                <w:b/>
                <w:sz w:val="24"/>
              </w:rPr>
              <w:t xml:space="preserve">2018-19 </w:t>
            </w:r>
            <w:r w:rsidR="00B443CB" w:rsidRPr="00B443CB">
              <w:rPr>
                <w:rFonts w:ascii="Times New Roman" w:hAnsi="Times New Roman" w:cs="Times New Roman"/>
                <w:b/>
                <w:sz w:val="24"/>
              </w:rPr>
              <w:t>Reporting and Notification Requirements</w:t>
            </w:r>
          </w:p>
        </w:tc>
      </w:tr>
      <w:tr w:rsidR="00854ECF" w:rsidRPr="000E0037" w:rsidTr="00003BCC">
        <w:trPr>
          <w:trHeight w:val="2230"/>
        </w:trPr>
        <w:tc>
          <w:tcPr>
            <w:tcW w:w="4688" w:type="dxa"/>
            <w:tcBorders>
              <w:top w:val="single" w:sz="8" w:space="0" w:color="auto"/>
              <w:left w:val="single" w:sz="8" w:space="0" w:color="auto"/>
              <w:bottom w:val="single" w:sz="8" w:space="0" w:color="auto"/>
              <w:right w:val="single" w:sz="8" w:space="0" w:color="auto"/>
            </w:tcBorders>
          </w:tcPr>
          <w:p w:rsidR="00854ECF" w:rsidRPr="000E0037" w:rsidRDefault="00854ECF"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Individual Student Results from Spring 2018</w:t>
            </w:r>
          </w:p>
          <w:p w:rsidR="00B069FA" w:rsidRPr="000E0037" w:rsidRDefault="004B49CE"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Section 1112(e)(1)(B)(</w:t>
            </w:r>
            <w:proofErr w:type="spellStart"/>
            <w:r w:rsidRPr="000E0037">
              <w:rPr>
                <w:rFonts w:ascii="Times New Roman" w:hAnsi="Times New Roman" w:cs="Times New Roman"/>
                <w:b/>
                <w:bCs/>
              </w:rPr>
              <w:t>i</w:t>
            </w:r>
            <w:proofErr w:type="spellEnd"/>
            <w:r w:rsidRPr="000E0037">
              <w:rPr>
                <w:rFonts w:ascii="Times New Roman" w:hAnsi="Times New Roman" w:cs="Times New Roman"/>
                <w:b/>
                <w:bCs/>
              </w:rPr>
              <w:t>)</w:t>
            </w:r>
          </w:p>
          <w:p w:rsidR="004B49CE" w:rsidRPr="000E0037" w:rsidRDefault="004B49CE" w:rsidP="000E0037">
            <w:pPr>
              <w:spacing w:after="0" w:line="240" w:lineRule="auto"/>
              <w:ind w:left="105"/>
              <w:rPr>
                <w:rFonts w:ascii="Times New Roman" w:hAnsi="Times New Roman" w:cs="Times New Roman"/>
                <w:bCs/>
              </w:rPr>
            </w:pPr>
          </w:p>
          <w:p w:rsidR="00854ECF" w:rsidRPr="000E0037" w:rsidRDefault="00B069FA" w:rsidP="000E0037">
            <w:pPr>
              <w:spacing w:after="0" w:line="240" w:lineRule="auto"/>
              <w:ind w:left="105"/>
              <w:rPr>
                <w:rFonts w:ascii="Times New Roman" w:hAnsi="Times New Roman" w:cs="Times New Roman"/>
                <w:bCs/>
              </w:rPr>
            </w:pPr>
            <w:r w:rsidRPr="000E0037">
              <w:rPr>
                <w:rFonts w:ascii="Times New Roman" w:hAnsi="Times New Roman" w:cs="Times New Roman"/>
                <w:bCs/>
              </w:rPr>
              <w:t>Parents must be provided results as soon as practicably possible when results are available.</w:t>
            </w:r>
          </w:p>
          <w:p w:rsidR="00854ECF" w:rsidRPr="000E0037" w:rsidRDefault="00854ECF" w:rsidP="000E0037">
            <w:pPr>
              <w:spacing w:after="0" w:line="240" w:lineRule="auto"/>
              <w:ind w:left="105"/>
              <w:rPr>
                <w:rFonts w:ascii="Times New Roman" w:hAnsi="Times New Roman" w:cs="Times New Roman"/>
              </w:rPr>
            </w:pPr>
          </w:p>
        </w:tc>
        <w:tc>
          <w:tcPr>
            <w:tcW w:w="6120" w:type="dxa"/>
            <w:tcBorders>
              <w:top w:val="single" w:sz="8" w:space="0" w:color="auto"/>
              <w:left w:val="single" w:sz="8" w:space="0" w:color="auto"/>
              <w:bottom w:val="single" w:sz="8" w:space="0" w:color="auto"/>
              <w:right w:val="single" w:sz="8" w:space="0" w:color="auto"/>
            </w:tcBorders>
          </w:tcPr>
          <w:p w:rsidR="00854ECF" w:rsidRPr="00003BCC" w:rsidRDefault="00854ECF" w:rsidP="00003BCC">
            <w:pPr>
              <w:pStyle w:val="NoSpacing"/>
              <w:ind w:left="91"/>
              <w:rPr>
                <w:rFonts w:ascii="Times New Roman" w:hAnsi="Times New Roman" w:cs="Times New Roman"/>
              </w:rPr>
            </w:pPr>
            <w:r w:rsidRPr="00003BCC">
              <w:rPr>
                <w:rFonts w:ascii="Times New Roman" w:hAnsi="Times New Roman" w:cs="Times New Roman"/>
              </w:rPr>
              <w:t>The South Dakota Department of Education recommends that districts determine the best way to communicate individual student level results with parents/guardians.</w:t>
            </w:r>
          </w:p>
          <w:p w:rsidR="00003BCC" w:rsidRPr="00003BCC" w:rsidRDefault="00003BCC" w:rsidP="00003BCC">
            <w:pPr>
              <w:spacing w:after="0"/>
              <w:ind w:left="91"/>
              <w:rPr>
                <w:rFonts w:ascii="Times New Roman" w:hAnsi="Times New Roman" w:cs="Times New Roman"/>
              </w:rPr>
            </w:pPr>
          </w:p>
          <w:p w:rsidR="00854ECF" w:rsidRPr="000E0037" w:rsidRDefault="00854ECF" w:rsidP="00003BCC">
            <w:pPr>
              <w:pStyle w:val="NoSpacing"/>
              <w:ind w:left="91"/>
            </w:pPr>
            <w:r w:rsidRPr="00003BCC">
              <w:rPr>
                <w:rFonts w:ascii="Times New Roman" w:hAnsi="Times New Roman" w:cs="Times New Roman"/>
              </w:rPr>
              <w:t>Individual student results must be disseminated in a method that ensures all parents/guardians receive the results and in an understandable format.</w:t>
            </w:r>
          </w:p>
        </w:tc>
      </w:tr>
      <w:tr w:rsidR="00854ECF" w:rsidRPr="000E0037" w:rsidTr="000E0037">
        <w:trPr>
          <w:trHeight w:val="5920"/>
        </w:trPr>
        <w:tc>
          <w:tcPr>
            <w:tcW w:w="4688" w:type="dxa"/>
            <w:tcBorders>
              <w:top w:val="single" w:sz="8" w:space="0" w:color="auto"/>
              <w:left w:val="single" w:sz="8" w:space="0" w:color="auto"/>
              <w:bottom w:val="single" w:sz="8" w:space="0" w:color="auto"/>
              <w:right w:val="single" w:sz="8" w:space="0" w:color="auto"/>
            </w:tcBorders>
          </w:tcPr>
          <w:p w:rsidR="00854ECF" w:rsidRDefault="00854ECF"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State, Distric</w:t>
            </w:r>
            <w:r w:rsidR="000E0037">
              <w:rPr>
                <w:rFonts w:ascii="Times New Roman" w:hAnsi="Times New Roman" w:cs="Times New Roman"/>
                <w:b/>
                <w:bCs/>
              </w:rPr>
              <w:t>t, School and NAEP Report Cards</w:t>
            </w:r>
          </w:p>
          <w:p w:rsidR="000E0037" w:rsidRPr="000E0037" w:rsidRDefault="000E0037" w:rsidP="000E0037">
            <w:pPr>
              <w:spacing w:after="0" w:line="240" w:lineRule="auto"/>
              <w:ind w:left="105"/>
              <w:rPr>
                <w:rFonts w:ascii="Times New Roman" w:hAnsi="Times New Roman" w:cs="Times New Roman"/>
                <w:b/>
                <w:bCs/>
              </w:rPr>
            </w:pPr>
          </w:p>
          <w:p w:rsidR="00854ECF"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Assessment (All Students) and Accountability (Full Academic Year) data for the 201</w:t>
            </w:r>
            <w:r w:rsidR="004B49CE" w:rsidRPr="000E0037">
              <w:rPr>
                <w:rFonts w:ascii="Times New Roman" w:hAnsi="Times New Roman" w:cs="Times New Roman"/>
                <w:bCs/>
              </w:rPr>
              <w:t>8</w:t>
            </w:r>
            <w:r w:rsidRPr="000E0037">
              <w:rPr>
                <w:rFonts w:ascii="Times New Roman" w:hAnsi="Times New Roman" w:cs="Times New Roman"/>
                <w:bCs/>
              </w:rPr>
              <w:t>-</w:t>
            </w:r>
            <w:r w:rsidR="004B49CE" w:rsidRPr="000E0037">
              <w:rPr>
                <w:rFonts w:ascii="Times New Roman" w:hAnsi="Times New Roman" w:cs="Times New Roman"/>
                <w:bCs/>
              </w:rPr>
              <w:t>20</w:t>
            </w:r>
            <w:r w:rsidRPr="000E0037">
              <w:rPr>
                <w:rFonts w:ascii="Times New Roman" w:hAnsi="Times New Roman" w:cs="Times New Roman"/>
                <w:bCs/>
              </w:rPr>
              <w:t>1</w:t>
            </w:r>
            <w:r w:rsidR="004B49CE" w:rsidRPr="000E0037">
              <w:rPr>
                <w:rFonts w:ascii="Times New Roman" w:hAnsi="Times New Roman" w:cs="Times New Roman"/>
                <w:bCs/>
              </w:rPr>
              <w:t>9</w:t>
            </w:r>
            <w:r w:rsidRPr="000E0037">
              <w:rPr>
                <w:rFonts w:ascii="Times New Roman" w:hAnsi="Times New Roman" w:cs="Times New Roman"/>
                <w:bCs/>
              </w:rPr>
              <w:t xml:space="preserve"> school year to include:  </w:t>
            </w:r>
          </w:p>
          <w:p w:rsidR="00854ECF" w:rsidRPr="000E0037" w:rsidRDefault="00854ECF" w:rsidP="000E0037">
            <w:pPr>
              <w:tabs>
                <w:tab w:val="left" w:pos="375"/>
              </w:tabs>
              <w:spacing w:after="0" w:line="240" w:lineRule="auto"/>
              <w:ind w:left="195"/>
              <w:rPr>
                <w:rFonts w:ascii="Times New Roman" w:hAnsi="Times New Roman" w:cs="Times New Roman"/>
                <w:bCs/>
              </w:rPr>
            </w:pPr>
            <w:r w:rsidRPr="000E0037">
              <w:rPr>
                <w:rFonts w:ascii="Times New Roman" w:hAnsi="Times New Roman" w:cs="Times New Roman"/>
                <w:bCs/>
              </w:rPr>
              <w:t>•</w:t>
            </w:r>
            <w:r w:rsidRPr="000E0037">
              <w:rPr>
                <w:rFonts w:ascii="Times New Roman" w:hAnsi="Times New Roman" w:cs="Times New Roman"/>
                <w:bCs/>
              </w:rPr>
              <w:tab/>
              <w:t>Smarter Balanced assessment data</w:t>
            </w:r>
          </w:p>
          <w:p w:rsidR="00854ECF" w:rsidRPr="000E0037" w:rsidRDefault="00854ECF" w:rsidP="000E0037">
            <w:pPr>
              <w:tabs>
                <w:tab w:val="left" w:pos="375"/>
              </w:tabs>
              <w:spacing w:after="0" w:line="240" w:lineRule="auto"/>
              <w:ind w:left="195"/>
              <w:rPr>
                <w:rFonts w:ascii="Times New Roman" w:hAnsi="Times New Roman" w:cs="Times New Roman"/>
                <w:bCs/>
              </w:rPr>
            </w:pPr>
            <w:r w:rsidRPr="000E0037">
              <w:rPr>
                <w:rFonts w:ascii="Times New Roman" w:hAnsi="Times New Roman" w:cs="Times New Roman"/>
                <w:bCs/>
              </w:rPr>
              <w:t>•</w:t>
            </w:r>
            <w:r w:rsidRPr="000E0037">
              <w:rPr>
                <w:rFonts w:ascii="Times New Roman" w:hAnsi="Times New Roman" w:cs="Times New Roman"/>
                <w:bCs/>
              </w:rPr>
              <w:tab/>
              <w:t>MSAA (alternate assessment) data*</w:t>
            </w:r>
          </w:p>
          <w:p w:rsidR="00854ECF" w:rsidRPr="000E0037" w:rsidRDefault="00854ECF" w:rsidP="000E0037">
            <w:pPr>
              <w:tabs>
                <w:tab w:val="left" w:pos="368"/>
              </w:tabs>
              <w:spacing w:after="0" w:line="240" w:lineRule="auto"/>
              <w:ind w:left="105" w:hanging="360"/>
              <w:rPr>
                <w:rFonts w:ascii="Times New Roman" w:hAnsi="Times New Roman" w:cs="Times New Roman"/>
                <w:bCs/>
              </w:rPr>
            </w:pPr>
            <w:r w:rsidRPr="000E0037">
              <w:rPr>
                <w:rFonts w:ascii="Times New Roman" w:hAnsi="Times New Roman" w:cs="Times New Roman"/>
                <w:bCs/>
              </w:rPr>
              <w:t>•</w:t>
            </w:r>
            <w:r w:rsidRPr="000E0037">
              <w:rPr>
                <w:rFonts w:ascii="Times New Roman" w:hAnsi="Times New Roman" w:cs="Times New Roman"/>
                <w:bCs/>
              </w:rPr>
              <w:tab/>
              <w:t xml:space="preserve">Dakota STEP &amp; Dakota STEP Alternate science assessment data </w:t>
            </w:r>
          </w:p>
          <w:p w:rsidR="00854ECF" w:rsidRPr="000E0037" w:rsidRDefault="00854ECF" w:rsidP="000E0037">
            <w:pPr>
              <w:tabs>
                <w:tab w:val="left" w:pos="368"/>
              </w:tabs>
              <w:spacing w:after="0" w:line="240" w:lineRule="auto"/>
              <w:ind w:left="195"/>
              <w:rPr>
                <w:rFonts w:ascii="Times New Roman" w:hAnsi="Times New Roman" w:cs="Times New Roman"/>
                <w:bCs/>
              </w:rPr>
            </w:pPr>
            <w:r w:rsidRPr="000E0037">
              <w:rPr>
                <w:rFonts w:ascii="Times New Roman" w:hAnsi="Times New Roman" w:cs="Times New Roman"/>
                <w:bCs/>
              </w:rPr>
              <w:t>•</w:t>
            </w:r>
            <w:r w:rsidRPr="000E0037">
              <w:rPr>
                <w:rFonts w:ascii="Times New Roman" w:hAnsi="Times New Roman" w:cs="Times New Roman"/>
                <w:bCs/>
              </w:rPr>
              <w:tab/>
              <w:t>NAEP data for State of South Dakota**</w:t>
            </w:r>
          </w:p>
          <w:p w:rsidR="00854ECF" w:rsidRPr="000E0037" w:rsidRDefault="00854ECF" w:rsidP="000E0037">
            <w:pPr>
              <w:spacing w:after="0" w:line="240" w:lineRule="auto"/>
              <w:ind w:left="105"/>
              <w:rPr>
                <w:rFonts w:ascii="Times New Roman" w:hAnsi="Times New Roman" w:cs="Times New Roman"/>
                <w:bCs/>
              </w:rPr>
            </w:pPr>
          </w:p>
          <w:p w:rsidR="004B49CE"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 xml:space="preserve">NOTE: This applies to </w:t>
            </w:r>
            <w:r w:rsidRPr="000E0037">
              <w:rPr>
                <w:rFonts w:ascii="Times New Roman" w:hAnsi="Times New Roman" w:cs="Times New Roman"/>
                <w:b/>
                <w:bCs/>
              </w:rPr>
              <w:t>all</w:t>
            </w:r>
            <w:r w:rsidRPr="000E0037">
              <w:rPr>
                <w:rFonts w:ascii="Times New Roman" w:hAnsi="Times New Roman" w:cs="Times New Roman"/>
                <w:bCs/>
              </w:rPr>
              <w:t xml:space="preserve"> schools in districts that receive federal funds under the Elementary and Secondary Education Act. </w:t>
            </w:r>
          </w:p>
          <w:p w:rsidR="00854ECF" w:rsidRPr="000E0037" w:rsidRDefault="00854ECF" w:rsidP="000E0037">
            <w:pPr>
              <w:spacing w:after="0" w:line="240" w:lineRule="auto"/>
              <w:ind w:left="105"/>
              <w:jc w:val="center"/>
              <w:rPr>
                <w:rFonts w:ascii="Times New Roman" w:hAnsi="Times New Roman" w:cs="Times New Roman"/>
                <w:bCs/>
              </w:rPr>
            </w:pPr>
            <w:r w:rsidRPr="000E0037">
              <w:rPr>
                <w:rFonts w:ascii="Times New Roman" w:hAnsi="Times New Roman" w:cs="Times New Roman"/>
                <w:b/>
                <w:bCs/>
              </w:rPr>
              <w:t>This is not just a Title I requirement.</w:t>
            </w:r>
          </w:p>
          <w:p w:rsidR="00854ECF" w:rsidRPr="000E0037" w:rsidRDefault="00854ECF" w:rsidP="000E0037">
            <w:pPr>
              <w:spacing w:after="0" w:line="240" w:lineRule="auto"/>
              <w:ind w:left="105"/>
              <w:rPr>
                <w:rFonts w:ascii="Times New Roman" w:hAnsi="Times New Roman" w:cs="Times New Roman"/>
                <w:bCs/>
              </w:rPr>
            </w:pPr>
          </w:p>
          <w:p w:rsidR="00854ECF"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*MSAA results coming soon.</w:t>
            </w:r>
          </w:p>
          <w:p w:rsidR="00854ECF"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**NAEP data is 2017.</w:t>
            </w:r>
          </w:p>
          <w:p w:rsidR="008136C4" w:rsidRPr="000E0037" w:rsidRDefault="008136C4" w:rsidP="000E0037">
            <w:pPr>
              <w:spacing w:after="0" w:line="240" w:lineRule="auto"/>
              <w:ind w:left="105"/>
              <w:rPr>
                <w:rFonts w:ascii="Times New Roman" w:hAnsi="Times New Roman" w:cs="Times New Roman"/>
                <w:bCs/>
              </w:rPr>
            </w:pPr>
          </w:p>
          <w:p w:rsidR="00854ECF"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 xml:space="preserve">Please see the DOE website for further information: </w:t>
            </w:r>
            <w:hyperlink r:id="rId6" w:history="1">
              <w:r w:rsidRPr="000E0037">
                <w:rPr>
                  <w:rStyle w:val="Hyperlink"/>
                  <w:rFonts w:ascii="Times New Roman" w:hAnsi="Times New Roman" w:cs="Times New Roman"/>
                  <w:bCs/>
                </w:rPr>
                <w:t>http://doe.sd.gov/Assessment/</w:t>
              </w:r>
            </w:hyperlink>
            <w:r w:rsidRPr="000E0037">
              <w:rPr>
                <w:rFonts w:ascii="Times New Roman" w:hAnsi="Times New Roman" w:cs="Times New Roman"/>
                <w:bCs/>
              </w:rPr>
              <w:t>.</w:t>
            </w:r>
          </w:p>
          <w:p w:rsidR="00854ECF" w:rsidRPr="000E0037" w:rsidRDefault="00854ECF" w:rsidP="000E0037">
            <w:pPr>
              <w:spacing w:after="0" w:line="240" w:lineRule="auto"/>
              <w:ind w:left="105"/>
              <w:rPr>
                <w:rFonts w:ascii="Times New Roman" w:hAnsi="Times New Roman" w:cs="Times New Roman"/>
                <w:bCs/>
              </w:rPr>
            </w:pPr>
            <w:r w:rsidRPr="000E0037">
              <w:rPr>
                <w:rFonts w:ascii="Times New Roman" w:hAnsi="Times New Roman" w:cs="Times New Roman"/>
                <w:bCs/>
              </w:rPr>
              <w:t>Call 605.773.6400 for the Title I office or the Assessment/Accountability office at 605.773.3246</w:t>
            </w:r>
          </w:p>
        </w:tc>
        <w:tc>
          <w:tcPr>
            <w:tcW w:w="6120" w:type="dxa"/>
            <w:tcBorders>
              <w:top w:val="single" w:sz="8" w:space="0" w:color="auto"/>
              <w:left w:val="single" w:sz="8" w:space="0" w:color="auto"/>
              <w:bottom w:val="single" w:sz="8" w:space="0" w:color="auto"/>
              <w:right w:val="single" w:sz="8" w:space="0" w:color="auto"/>
            </w:tcBorders>
          </w:tcPr>
          <w:p w:rsidR="00854ECF" w:rsidRPr="000E0037" w:rsidRDefault="00854ECF" w:rsidP="000E0037">
            <w:pPr>
              <w:spacing w:after="0" w:line="240" w:lineRule="auto"/>
              <w:ind w:left="91"/>
              <w:rPr>
                <w:rFonts w:ascii="Times New Roman" w:hAnsi="Times New Roman" w:cs="Times New Roman"/>
              </w:rPr>
            </w:pPr>
            <w:r w:rsidRPr="000E0037">
              <w:rPr>
                <w:rFonts w:ascii="Times New Roman" w:hAnsi="Times New Roman" w:cs="Times New Roman"/>
              </w:rPr>
              <w:t>Districts must ensure that the public, including all parents and teachers, have been given access to Report Card information by, at a minimum, placing it on the LEA website. (Section 1111 (h)(2)(B)(iii))</w:t>
            </w:r>
          </w:p>
          <w:p w:rsidR="00854ECF" w:rsidRPr="000E0037" w:rsidRDefault="00854ECF" w:rsidP="000E0037">
            <w:pPr>
              <w:spacing w:after="0" w:line="240" w:lineRule="auto"/>
              <w:ind w:left="91"/>
              <w:rPr>
                <w:rFonts w:ascii="Times New Roman" w:hAnsi="Times New Roman" w:cs="Times New Roman"/>
              </w:rPr>
            </w:pPr>
          </w:p>
          <w:p w:rsidR="00854ECF" w:rsidRPr="000E0037" w:rsidRDefault="00854ECF" w:rsidP="000E0037">
            <w:pPr>
              <w:spacing w:after="0" w:line="240" w:lineRule="auto"/>
              <w:ind w:left="91"/>
              <w:rPr>
                <w:rFonts w:ascii="Times New Roman" w:hAnsi="Times New Roman" w:cs="Times New Roman"/>
              </w:rPr>
            </w:pPr>
            <w:r w:rsidRPr="000E0037">
              <w:rPr>
                <w:rFonts w:ascii="Times New Roman" w:hAnsi="Times New Roman" w:cs="Times New Roman"/>
              </w:rPr>
              <w:t xml:space="preserve">Districts must ensure that all parents have been given access to Report Card information and be able to document it. </w:t>
            </w:r>
            <w:proofErr w:type="gramStart"/>
            <w:r w:rsidRPr="000E0037">
              <w:rPr>
                <w:rFonts w:ascii="Times New Roman" w:hAnsi="Times New Roman" w:cs="Times New Roman"/>
              </w:rPr>
              <w:t>All of</w:t>
            </w:r>
            <w:proofErr w:type="gramEnd"/>
            <w:r w:rsidRPr="000E0037">
              <w:rPr>
                <w:rFonts w:ascii="Times New Roman" w:hAnsi="Times New Roman" w:cs="Times New Roman"/>
              </w:rPr>
              <w:t xml:space="preserve"> the State, District and School information required to be disseminated is available in the Report Card produced by the South Dakota Department of Education.</w:t>
            </w:r>
          </w:p>
          <w:p w:rsidR="00854ECF" w:rsidRPr="000E0037" w:rsidRDefault="00854ECF" w:rsidP="000E0037">
            <w:pPr>
              <w:spacing w:after="0" w:line="240" w:lineRule="auto"/>
              <w:ind w:left="91"/>
              <w:rPr>
                <w:rFonts w:ascii="Times New Roman" w:hAnsi="Times New Roman" w:cs="Times New Roman"/>
              </w:rPr>
            </w:pPr>
          </w:p>
          <w:p w:rsidR="00854ECF" w:rsidRPr="000E0037" w:rsidRDefault="00854ECF" w:rsidP="000E0037">
            <w:pPr>
              <w:spacing w:after="0" w:line="240" w:lineRule="auto"/>
              <w:ind w:left="91"/>
              <w:rPr>
                <w:rFonts w:ascii="Times New Roman" w:hAnsi="Times New Roman" w:cs="Times New Roman"/>
              </w:rPr>
            </w:pPr>
            <w:r w:rsidRPr="000E0037">
              <w:rPr>
                <w:rFonts w:ascii="Times New Roman" w:hAnsi="Times New Roman" w:cs="Times New Roman"/>
              </w:rPr>
              <w:t xml:space="preserve">An LEA may use its regular method of communicating with parents/guardians to meet the dissemination requirement </w:t>
            </w:r>
            <w:proofErr w:type="gramStart"/>
            <w:r w:rsidRPr="000E0037">
              <w:rPr>
                <w:rFonts w:ascii="Times New Roman" w:hAnsi="Times New Roman" w:cs="Times New Roman"/>
              </w:rPr>
              <w:t>as long as</w:t>
            </w:r>
            <w:proofErr w:type="gramEnd"/>
            <w:r w:rsidRPr="000E0037">
              <w:rPr>
                <w:rFonts w:ascii="Times New Roman" w:hAnsi="Times New Roman" w:cs="Times New Roman"/>
              </w:rPr>
              <w:t xml:space="preserve"> it provides information to all parents/guardians.  A complete printed copy should be retained at the main office of each LEA and be made available to the public.  </w:t>
            </w:r>
          </w:p>
        </w:tc>
      </w:tr>
      <w:tr w:rsidR="004B49CE" w:rsidRPr="000E0037" w:rsidTr="00003BCC">
        <w:trPr>
          <w:trHeight w:val="520"/>
        </w:trPr>
        <w:tc>
          <w:tcPr>
            <w:tcW w:w="10808" w:type="dxa"/>
            <w:gridSpan w:val="2"/>
            <w:tcBorders>
              <w:top w:val="single" w:sz="8" w:space="0" w:color="auto"/>
              <w:left w:val="single" w:sz="8" w:space="0" w:color="auto"/>
              <w:bottom w:val="single" w:sz="4" w:space="0" w:color="auto"/>
              <w:right w:val="single" w:sz="8" w:space="0" w:color="auto"/>
            </w:tcBorders>
            <w:shd w:val="clear" w:color="auto" w:fill="E0E0E0" w:themeFill="accent2" w:themeFillTint="66"/>
            <w:vAlign w:val="center"/>
          </w:tcPr>
          <w:p w:rsidR="004B49CE" w:rsidRPr="000E0037" w:rsidRDefault="004B49CE" w:rsidP="000E0037">
            <w:pPr>
              <w:spacing w:after="0" w:line="240" w:lineRule="auto"/>
              <w:ind w:left="105"/>
              <w:jc w:val="center"/>
              <w:rPr>
                <w:rFonts w:ascii="Times New Roman" w:hAnsi="Times New Roman" w:cs="Times New Roman"/>
                <w:b/>
              </w:rPr>
            </w:pPr>
            <w:bookmarkStart w:id="0" w:name="_Hlk522704220"/>
            <w:r w:rsidRPr="000E0037">
              <w:rPr>
                <w:rFonts w:ascii="Times New Roman" w:hAnsi="Times New Roman" w:cs="Times New Roman"/>
                <w:b/>
                <w:sz w:val="24"/>
              </w:rPr>
              <w:t>Parents Right to Know: Qualifications and Testing Transparency</w:t>
            </w:r>
          </w:p>
        </w:tc>
      </w:tr>
      <w:bookmarkEnd w:id="0"/>
      <w:tr w:rsidR="00B069FA" w:rsidRPr="000E0037" w:rsidTr="00003BCC">
        <w:trPr>
          <w:trHeight w:val="980"/>
        </w:trPr>
        <w:tc>
          <w:tcPr>
            <w:tcW w:w="4688" w:type="dxa"/>
            <w:tcBorders>
              <w:top w:val="single" w:sz="4" w:space="0" w:color="auto"/>
              <w:left w:val="single" w:sz="4" w:space="0" w:color="auto"/>
              <w:right w:val="single" w:sz="4" w:space="0" w:color="auto"/>
            </w:tcBorders>
          </w:tcPr>
          <w:p w:rsidR="00B069FA" w:rsidRPr="000E0037" w:rsidRDefault="00B069FA"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Parents Right to Know</w:t>
            </w:r>
            <w:r w:rsidR="004B49CE" w:rsidRPr="000E0037">
              <w:rPr>
                <w:rFonts w:ascii="Times New Roman" w:hAnsi="Times New Roman" w:cs="Times New Roman"/>
                <w:b/>
                <w:bCs/>
              </w:rPr>
              <w:t xml:space="preserve"> Qualifications</w:t>
            </w:r>
            <w:r w:rsidRPr="000E0037">
              <w:rPr>
                <w:rFonts w:ascii="Times New Roman" w:hAnsi="Times New Roman" w:cs="Times New Roman"/>
                <w:b/>
                <w:bCs/>
              </w:rPr>
              <w:t xml:space="preserve"> Notification</w:t>
            </w:r>
          </w:p>
          <w:p w:rsidR="00B069FA" w:rsidRPr="000E0037" w:rsidRDefault="00B069FA"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1112(e)(1)(A)(</w:t>
            </w:r>
            <w:proofErr w:type="spellStart"/>
            <w:r w:rsidRPr="000E0037">
              <w:rPr>
                <w:rFonts w:ascii="Times New Roman" w:hAnsi="Times New Roman" w:cs="Times New Roman"/>
                <w:b/>
                <w:bCs/>
              </w:rPr>
              <w:t>i</w:t>
            </w:r>
            <w:proofErr w:type="spellEnd"/>
            <w:r w:rsidRPr="000E0037">
              <w:rPr>
                <w:rFonts w:ascii="Times New Roman" w:hAnsi="Times New Roman" w:cs="Times New Roman"/>
                <w:b/>
                <w:bCs/>
              </w:rPr>
              <w:t>) &amp; (ii)</w:t>
            </w:r>
          </w:p>
        </w:tc>
        <w:tc>
          <w:tcPr>
            <w:tcW w:w="6120" w:type="dxa"/>
            <w:tcBorders>
              <w:top w:val="single" w:sz="4" w:space="0" w:color="auto"/>
              <w:left w:val="single" w:sz="4" w:space="0" w:color="auto"/>
              <w:right w:val="single" w:sz="4" w:space="0" w:color="auto"/>
            </w:tcBorders>
          </w:tcPr>
          <w:p w:rsidR="00B069FA" w:rsidRPr="000E0037" w:rsidRDefault="000E0037" w:rsidP="000E0037">
            <w:pPr>
              <w:spacing w:after="0" w:line="240" w:lineRule="auto"/>
              <w:ind w:left="91"/>
              <w:rPr>
                <w:rFonts w:ascii="Times New Roman" w:hAnsi="Times New Roman" w:cs="Times New Roman"/>
              </w:rPr>
            </w:pPr>
            <w:r>
              <w:rPr>
                <w:rFonts w:ascii="Times New Roman" w:hAnsi="Times New Roman" w:cs="Times New Roman"/>
              </w:rPr>
              <w:t>Notification to be sent to parents as</w:t>
            </w:r>
            <w:r w:rsidR="00B069FA" w:rsidRPr="000E0037">
              <w:rPr>
                <w:rFonts w:ascii="Times New Roman" w:hAnsi="Times New Roman" w:cs="Times New Roman"/>
              </w:rPr>
              <w:t xml:space="preserve"> soon as possible. Back-to-school newsletters, newspapers, handbook etc. </w:t>
            </w:r>
          </w:p>
        </w:tc>
      </w:tr>
      <w:tr w:rsidR="00003BCC" w:rsidRPr="000E0037" w:rsidTr="00003BCC">
        <w:trPr>
          <w:trHeight w:val="1700"/>
        </w:trPr>
        <w:tc>
          <w:tcPr>
            <w:tcW w:w="4688" w:type="dxa"/>
            <w:tcBorders>
              <w:left w:val="single" w:sz="8" w:space="0" w:color="auto"/>
              <w:bottom w:val="single" w:sz="8" w:space="0" w:color="auto"/>
              <w:right w:val="single" w:sz="8" w:space="0" w:color="auto"/>
            </w:tcBorders>
          </w:tcPr>
          <w:p w:rsidR="00003BCC" w:rsidRPr="000E0037" w:rsidRDefault="00003BCC" w:rsidP="00003BCC">
            <w:pPr>
              <w:spacing w:after="0" w:line="240" w:lineRule="auto"/>
              <w:ind w:left="105"/>
              <w:rPr>
                <w:rFonts w:ascii="Times New Roman" w:hAnsi="Times New Roman" w:cs="Times New Roman"/>
                <w:b/>
                <w:color w:val="0000FF"/>
              </w:rPr>
            </w:pPr>
            <w:r w:rsidRPr="000E0037">
              <w:rPr>
                <w:rFonts w:ascii="Times New Roman" w:hAnsi="Times New Roman" w:cs="Times New Roman"/>
                <w:b/>
                <w:color w:val="404040" w:themeColor="text1" w:themeTint="BF"/>
              </w:rPr>
              <w:t>Sample Notification</w:t>
            </w:r>
          </w:p>
        </w:tc>
        <w:tc>
          <w:tcPr>
            <w:tcW w:w="6120" w:type="dxa"/>
            <w:tcBorders>
              <w:left w:val="single" w:sz="8" w:space="0" w:color="auto"/>
              <w:bottom w:val="single" w:sz="8" w:space="0" w:color="auto"/>
              <w:right w:val="single" w:sz="8" w:space="0" w:color="auto"/>
            </w:tcBorders>
          </w:tcPr>
          <w:p w:rsidR="00003BCC" w:rsidRPr="000E0037" w:rsidRDefault="00003BCC" w:rsidP="000E0037">
            <w:pPr>
              <w:spacing w:after="0" w:line="240" w:lineRule="auto"/>
              <w:ind w:left="105"/>
              <w:rPr>
                <w:rFonts w:ascii="Times New Roman" w:hAnsi="Times New Roman" w:cs="Times New Roman"/>
              </w:rPr>
            </w:pPr>
            <w:r w:rsidRPr="000E0037">
              <w:rPr>
                <w:rFonts w:ascii="Times New Roman" w:hAnsi="Times New Roman" w:cs="Times New Roman"/>
                <w:b/>
                <w:bCs/>
              </w:rPr>
              <w:t xml:space="preserve">What do I know about my child's teacher? </w:t>
            </w:r>
            <w:r w:rsidRPr="000E0037">
              <w:rPr>
                <w:rFonts w:ascii="Times New Roman" w:hAnsi="Times New Roman" w:cs="Times New Roman"/>
              </w:rPr>
              <w:t>The federal education law called ESEA, requires that all parents in a Title I school be notified and given the opportunity to request information about the professional qualifications of classroom teachers instructing their child. Parents may also request information about the qualifications of paraprofessionals if such services are provided to their child. If you are interested in this information, you may send your request to the building principal who will provide a response.</w:t>
            </w:r>
          </w:p>
        </w:tc>
      </w:tr>
      <w:tr w:rsidR="00B069FA" w:rsidRPr="000E0037" w:rsidTr="00003BCC">
        <w:trPr>
          <w:trHeight w:val="1420"/>
        </w:trPr>
        <w:tc>
          <w:tcPr>
            <w:tcW w:w="4688" w:type="dxa"/>
            <w:tcBorders>
              <w:top w:val="single" w:sz="8" w:space="0" w:color="auto"/>
              <w:left w:val="single" w:sz="8" w:space="0" w:color="auto"/>
              <w:bottom w:val="single" w:sz="8" w:space="0" w:color="auto"/>
              <w:right w:val="single" w:sz="8" w:space="0" w:color="auto"/>
            </w:tcBorders>
          </w:tcPr>
          <w:p w:rsidR="00B069FA" w:rsidRPr="000E0037" w:rsidRDefault="00B069FA"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Teacher Qualification notification</w:t>
            </w:r>
          </w:p>
          <w:p w:rsidR="00B069FA" w:rsidRPr="000E0037" w:rsidRDefault="00254D55"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1112(e)(1)(</w:t>
            </w:r>
            <w:r>
              <w:rPr>
                <w:rFonts w:ascii="Times New Roman" w:hAnsi="Times New Roman" w:cs="Times New Roman"/>
                <w:b/>
                <w:bCs/>
              </w:rPr>
              <w:t>B</w:t>
            </w:r>
            <w:r w:rsidRPr="000E0037">
              <w:rPr>
                <w:rFonts w:ascii="Times New Roman" w:hAnsi="Times New Roman" w:cs="Times New Roman"/>
                <w:b/>
                <w:bCs/>
              </w:rPr>
              <w:t>)(ii)</w:t>
            </w:r>
          </w:p>
          <w:p w:rsidR="00B069FA" w:rsidRDefault="00B069FA" w:rsidP="000E0037">
            <w:pPr>
              <w:spacing w:after="0" w:line="240" w:lineRule="auto"/>
              <w:ind w:left="105"/>
              <w:rPr>
                <w:rFonts w:ascii="Times New Roman" w:hAnsi="Times New Roman" w:cs="Times New Roman"/>
              </w:rPr>
            </w:pPr>
          </w:p>
          <w:p w:rsidR="00586215" w:rsidRDefault="00586215" w:rsidP="000E0037">
            <w:pPr>
              <w:spacing w:after="0" w:line="240" w:lineRule="auto"/>
              <w:ind w:left="105"/>
              <w:rPr>
                <w:rFonts w:ascii="Times New Roman" w:hAnsi="Times New Roman" w:cs="Times New Roman"/>
              </w:rPr>
            </w:pPr>
          </w:p>
          <w:p w:rsidR="00586215" w:rsidRDefault="00586215" w:rsidP="000E0037">
            <w:pPr>
              <w:spacing w:after="0" w:line="240" w:lineRule="auto"/>
              <w:ind w:left="105"/>
              <w:rPr>
                <w:rFonts w:ascii="Times New Roman" w:hAnsi="Times New Roman" w:cs="Times New Roman"/>
              </w:rPr>
            </w:pPr>
          </w:p>
          <w:p w:rsidR="00586215" w:rsidRDefault="00586215" w:rsidP="000E0037">
            <w:pPr>
              <w:spacing w:after="0" w:line="240" w:lineRule="auto"/>
              <w:ind w:left="105"/>
              <w:rPr>
                <w:rFonts w:ascii="Times New Roman" w:hAnsi="Times New Roman" w:cs="Times New Roman"/>
              </w:rPr>
            </w:pPr>
            <w:r w:rsidRPr="00586215">
              <w:rPr>
                <w:rFonts w:ascii="Times New Roman" w:hAnsi="Times New Roman" w:cs="Times New Roman"/>
                <w:highlight w:val="yellow"/>
              </w:rPr>
              <w:t>Immediately upon assignment.</w:t>
            </w:r>
          </w:p>
          <w:p w:rsidR="00586215" w:rsidRPr="000E0037" w:rsidRDefault="00586215" w:rsidP="000E0037">
            <w:pPr>
              <w:spacing w:after="0" w:line="240" w:lineRule="auto"/>
              <w:ind w:left="105"/>
              <w:rPr>
                <w:rFonts w:ascii="Times New Roman" w:hAnsi="Times New Roman" w:cs="Times New Roman"/>
              </w:rPr>
            </w:pPr>
          </w:p>
        </w:tc>
        <w:tc>
          <w:tcPr>
            <w:tcW w:w="6120" w:type="dxa"/>
            <w:tcBorders>
              <w:top w:val="single" w:sz="8" w:space="0" w:color="auto"/>
              <w:left w:val="single" w:sz="8" w:space="0" w:color="auto"/>
              <w:bottom w:val="single" w:sz="8" w:space="0" w:color="auto"/>
              <w:right w:val="single" w:sz="8" w:space="0" w:color="auto"/>
            </w:tcBorders>
          </w:tcPr>
          <w:p w:rsidR="00B069FA" w:rsidRPr="000E0037" w:rsidRDefault="00586215" w:rsidP="000E0037">
            <w:pPr>
              <w:spacing w:after="0" w:line="240" w:lineRule="auto"/>
              <w:ind w:left="91"/>
              <w:rPr>
                <w:rFonts w:ascii="Times New Roman" w:hAnsi="Times New Roman" w:cs="Times New Roman"/>
              </w:rPr>
            </w:pPr>
            <w:r w:rsidRPr="00586215">
              <w:rPr>
                <w:rFonts w:ascii="Times New Roman" w:hAnsi="Times New Roman" w:cs="Times New Roman"/>
                <w:highlight w:val="yellow"/>
              </w:rPr>
              <w:t>Timely notice in the form of a</w:t>
            </w:r>
            <w:r w:rsidR="00B069FA" w:rsidRPr="000E0037">
              <w:rPr>
                <w:rFonts w:ascii="Times New Roman" w:hAnsi="Times New Roman" w:cs="Times New Roman"/>
              </w:rPr>
              <w:t xml:space="preserve"> letter must be sent home to parents if their student has been or will be, taught for four (4) or more </w:t>
            </w:r>
            <w:r w:rsidRPr="00586215">
              <w:rPr>
                <w:rFonts w:ascii="Times New Roman" w:hAnsi="Times New Roman" w:cs="Times New Roman"/>
                <w:highlight w:val="yellow"/>
              </w:rPr>
              <w:t>consecutive</w:t>
            </w:r>
            <w:r>
              <w:rPr>
                <w:rFonts w:ascii="Times New Roman" w:hAnsi="Times New Roman" w:cs="Times New Roman"/>
              </w:rPr>
              <w:t xml:space="preserve"> </w:t>
            </w:r>
            <w:r w:rsidR="00B069FA" w:rsidRPr="000E0037">
              <w:rPr>
                <w:rFonts w:ascii="Times New Roman" w:hAnsi="Times New Roman" w:cs="Times New Roman"/>
              </w:rPr>
              <w:t xml:space="preserve">weeks by a </w:t>
            </w:r>
            <w:r>
              <w:rPr>
                <w:rFonts w:ascii="Times New Roman" w:hAnsi="Times New Roman" w:cs="Times New Roman"/>
              </w:rPr>
              <w:t xml:space="preserve">teacher </w:t>
            </w:r>
            <w:r w:rsidRPr="00586215">
              <w:rPr>
                <w:rFonts w:ascii="Times New Roman" w:hAnsi="Times New Roman" w:cs="Times New Roman"/>
                <w:highlight w:val="yellow"/>
              </w:rPr>
              <w:t>or</w:t>
            </w:r>
            <w:r w:rsidR="00B069FA" w:rsidRPr="00586215">
              <w:rPr>
                <w:rFonts w:ascii="Times New Roman" w:hAnsi="Times New Roman" w:cs="Times New Roman"/>
                <w:highlight w:val="yellow"/>
              </w:rPr>
              <w:t xml:space="preserve"> substitute</w:t>
            </w:r>
            <w:r w:rsidRPr="00586215">
              <w:rPr>
                <w:rFonts w:ascii="Times New Roman" w:hAnsi="Times New Roman" w:cs="Times New Roman"/>
                <w:highlight w:val="yellow"/>
              </w:rPr>
              <w:t xml:space="preserve"> teacher who is not State certified at the grade level and subject area in which the teacher has been assigned.</w:t>
            </w:r>
            <w:r w:rsidR="00B069FA" w:rsidRPr="000E0037">
              <w:rPr>
                <w:rFonts w:ascii="Times New Roman" w:hAnsi="Times New Roman" w:cs="Times New Roman"/>
              </w:rPr>
              <w:t xml:space="preserve"> Title I schools only.</w:t>
            </w:r>
          </w:p>
          <w:p w:rsidR="00B069FA" w:rsidRPr="000E0037" w:rsidRDefault="00B069FA" w:rsidP="000E0037">
            <w:pPr>
              <w:spacing w:after="0" w:line="240" w:lineRule="auto"/>
              <w:ind w:left="91"/>
              <w:rPr>
                <w:rFonts w:ascii="Times New Roman" w:hAnsi="Times New Roman" w:cs="Times New Roman"/>
              </w:rPr>
            </w:pPr>
            <w:r w:rsidRPr="000E0037">
              <w:rPr>
                <w:rFonts w:ascii="Times New Roman" w:hAnsi="Times New Roman" w:cs="Times New Roman"/>
              </w:rPr>
              <w:t>Teacher qualifications for all teachers are not required to be sent home to parents or posted in the school.</w:t>
            </w:r>
          </w:p>
        </w:tc>
      </w:tr>
      <w:tr w:rsidR="00B1019D" w:rsidRPr="000E0037" w:rsidTr="00003BCC">
        <w:trPr>
          <w:trHeight w:val="3130"/>
        </w:trPr>
        <w:tc>
          <w:tcPr>
            <w:tcW w:w="4688" w:type="dxa"/>
            <w:tcBorders>
              <w:top w:val="single" w:sz="8" w:space="0" w:color="auto"/>
              <w:left w:val="single" w:sz="8" w:space="0" w:color="auto"/>
              <w:bottom w:val="single" w:sz="8" w:space="0" w:color="auto"/>
              <w:right w:val="single" w:sz="8" w:space="0" w:color="auto"/>
            </w:tcBorders>
          </w:tcPr>
          <w:p w:rsidR="007238EE" w:rsidRPr="000E0037" w:rsidRDefault="00B1019D" w:rsidP="000E0037">
            <w:pPr>
              <w:spacing w:after="0" w:line="240" w:lineRule="auto"/>
              <w:ind w:left="105"/>
              <w:rPr>
                <w:rFonts w:ascii="Times New Roman" w:hAnsi="Times New Roman" w:cs="Times New Roman"/>
                <w:b/>
                <w:bCs/>
              </w:rPr>
            </w:pPr>
            <w:r w:rsidRPr="000E0037">
              <w:rPr>
                <w:rFonts w:ascii="Times New Roman" w:hAnsi="Times New Roman" w:cs="Times New Roman"/>
                <w:b/>
                <w:bCs/>
              </w:rPr>
              <w:t>Testing Transparency</w:t>
            </w:r>
          </w:p>
          <w:p w:rsidR="007238EE" w:rsidRPr="000E0037" w:rsidRDefault="005A546E" w:rsidP="000E0037">
            <w:pPr>
              <w:pStyle w:val="BodyText"/>
              <w:ind w:left="105"/>
              <w:rPr>
                <w:b/>
                <w:bCs/>
                <w:sz w:val="22"/>
                <w:szCs w:val="22"/>
              </w:rPr>
            </w:pPr>
            <w:r w:rsidRPr="000E0037">
              <w:rPr>
                <w:b/>
                <w:bCs/>
                <w:sz w:val="22"/>
                <w:szCs w:val="22"/>
              </w:rPr>
              <w:t>1112(e)(1)(B)(ii)</w:t>
            </w:r>
            <w:r w:rsidR="00831976">
              <w:rPr>
                <w:b/>
                <w:bCs/>
                <w:sz w:val="22"/>
                <w:szCs w:val="22"/>
              </w:rPr>
              <w:t xml:space="preserve"> </w:t>
            </w:r>
            <w:r w:rsidR="00831976" w:rsidRPr="00586215">
              <w:rPr>
                <w:b/>
                <w:bCs/>
                <w:sz w:val="22"/>
                <w:szCs w:val="22"/>
                <w:highlight w:val="yellow"/>
              </w:rPr>
              <w:t xml:space="preserve">and </w:t>
            </w:r>
            <w:r w:rsidR="00586215" w:rsidRPr="00586215">
              <w:rPr>
                <w:b/>
                <w:bCs/>
                <w:sz w:val="22"/>
                <w:szCs w:val="22"/>
                <w:highlight w:val="yellow"/>
              </w:rPr>
              <w:t>(2)(A) and (B)</w:t>
            </w:r>
          </w:p>
          <w:p w:rsidR="005A546E" w:rsidRPr="000E0037" w:rsidRDefault="005A546E" w:rsidP="000E0037">
            <w:pPr>
              <w:pStyle w:val="BodyText"/>
              <w:ind w:left="105"/>
              <w:rPr>
                <w:sz w:val="22"/>
                <w:szCs w:val="22"/>
              </w:rPr>
            </w:pPr>
          </w:p>
          <w:p w:rsidR="007238EE" w:rsidRPr="000E0037" w:rsidRDefault="00586215" w:rsidP="000E0037">
            <w:pPr>
              <w:pStyle w:val="BodyText"/>
              <w:ind w:left="105"/>
              <w:rPr>
                <w:sz w:val="22"/>
                <w:szCs w:val="22"/>
              </w:rPr>
            </w:pPr>
            <w:r w:rsidRPr="00586215">
              <w:rPr>
                <w:sz w:val="22"/>
                <w:szCs w:val="22"/>
                <w:highlight w:val="yellow"/>
              </w:rPr>
              <w:t>At the beginning of each school year, d</w:t>
            </w:r>
            <w:r w:rsidR="007238EE" w:rsidRPr="00586215">
              <w:rPr>
                <w:sz w:val="22"/>
                <w:szCs w:val="22"/>
                <w:highlight w:val="yellow"/>
              </w:rPr>
              <w:t>istricts</w:t>
            </w:r>
            <w:r w:rsidR="007238EE" w:rsidRPr="000E0037">
              <w:rPr>
                <w:sz w:val="22"/>
                <w:szCs w:val="22"/>
              </w:rPr>
              <w:t xml:space="preserve"> shall notify the parents of each student attending any school receiving funds under this part that they may request information regarding any State or local educational agency policy regarding student participation in any assessments mandated by section 1111(b)(2) and by the State or local educational agency, which shall include a policy, procedure, or parental right to opt the child out of such assessment, where applicable.</w:t>
            </w:r>
          </w:p>
        </w:tc>
        <w:tc>
          <w:tcPr>
            <w:tcW w:w="6120" w:type="dxa"/>
            <w:tcBorders>
              <w:top w:val="single" w:sz="8" w:space="0" w:color="auto"/>
              <w:left w:val="single" w:sz="8" w:space="0" w:color="auto"/>
              <w:bottom w:val="single" w:sz="8" w:space="0" w:color="auto"/>
              <w:right w:val="single" w:sz="8" w:space="0" w:color="auto"/>
            </w:tcBorders>
          </w:tcPr>
          <w:p w:rsidR="007238EE" w:rsidRPr="00003BCC" w:rsidRDefault="007238EE" w:rsidP="00003BCC">
            <w:pPr>
              <w:pStyle w:val="NoSpacing"/>
              <w:ind w:left="91"/>
              <w:rPr>
                <w:rFonts w:ascii="Times New Roman" w:hAnsi="Times New Roman" w:cs="Times New Roman"/>
              </w:rPr>
            </w:pPr>
            <w:r w:rsidRPr="00003BCC">
              <w:rPr>
                <w:rFonts w:ascii="Times New Roman" w:hAnsi="Times New Roman" w:cs="Times New Roman"/>
              </w:rPr>
              <w:t xml:space="preserve">Additionally, each district shall make widely available through public means (including by posting in a clear and easily accessible manner on the local educational agency’s website and, where practicable, on the website of each school served by the local educational agency) for each grade served by the local educational agency, information on each assessment required by the State to comply with section 1111, other assessments required by the State, and where such information is available and feasible to report, assessments required districtwide by the district. </w:t>
            </w:r>
          </w:p>
          <w:p w:rsidR="00B1019D" w:rsidRPr="000E0037" w:rsidRDefault="00B1019D" w:rsidP="00003BCC">
            <w:pPr>
              <w:spacing w:after="0" w:line="240" w:lineRule="auto"/>
              <w:ind w:left="91"/>
              <w:rPr>
                <w:rFonts w:ascii="Times New Roman" w:hAnsi="Times New Roman" w:cs="Times New Roman"/>
              </w:rPr>
            </w:pPr>
          </w:p>
        </w:tc>
      </w:tr>
    </w:tbl>
    <w:p w:rsidR="00942B4C" w:rsidRPr="000E0037" w:rsidRDefault="00942B4C" w:rsidP="00854ECF">
      <w:pPr>
        <w:rPr>
          <w:rFonts w:ascii="Times New Roman" w:hAnsi="Times New Roman" w:cs="Times New Roman"/>
        </w:rPr>
      </w:pPr>
    </w:p>
    <w:sectPr w:rsidR="00942B4C" w:rsidRPr="000E0037" w:rsidSect="00003BCC">
      <w:headerReference w:type="default" r:id="rId7"/>
      <w:footerReference w:type="default" r:id="rId8"/>
      <w:pgSz w:w="12240" w:h="15840"/>
      <w:pgMar w:top="720" w:right="1008" w:bottom="5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191" w:rsidRDefault="006C6191" w:rsidP="00B1019D">
      <w:pPr>
        <w:spacing w:after="0" w:line="240" w:lineRule="auto"/>
      </w:pPr>
      <w:r>
        <w:separator/>
      </w:r>
    </w:p>
  </w:endnote>
  <w:endnote w:type="continuationSeparator" w:id="0">
    <w:p w:rsidR="006C6191" w:rsidRDefault="006C6191" w:rsidP="00B1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2B" w:rsidRDefault="00022A2B">
    <w:pPr>
      <w:pStyle w:val="Footer"/>
    </w:pPr>
    <w:r>
      <w:tab/>
    </w:r>
    <w:r>
      <w:tab/>
      <w:t>Last Updated 8/30/2018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191" w:rsidRDefault="006C6191" w:rsidP="00B1019D">
      <w:pPr>
        <w:spacing w:after="0" w:line="240" w:lineRule="auto"/>
      </w:pPr>
      <w:r>
        <w:separator/>
      </w:r>
    </w:p>
  </w:footnote>
  <w:footnote w:type="continuationSeparator" w:id="0">
    <w:p w:rsidR="006C6191" w:rsidRDefault="006C6191" w:rsidP="00B1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2B" w:rsidRDefault="00022A2B" w:rsidP="00022A2B">
    <w:pPr>
      <w:pStyle w:val="Header"/>
    </w:pPr>
    <w:r>
      <w:rPr>
        <w:noProof/>
      </w:rPr>
      <w:drawing>
        <wp:inline distT="0" distB="0" distL="0" distR="0">
          <wp:extent cx="4130040" cy="914400"/>
          <wp:effectExtent l="0" t="0" r="3810" b="0"/>
          <wp:docPr id="3" name="Picture 3" descr="C:\Users\depr16509\AppData\Local\Microsoft\Windows\INetCache\Content.Word\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6509\AppData\Local\Microsoft\Windows\INetCache\Content.Word\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004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CF"/>
    <w:rsid w:val="00003BCC"/>
    <w:rsid w:val="00022A2B"/>
    <w:rsid w:val="000639F0"/>
    <w:rsid w:val="000C0AD7"/>
    <w:rsid w:val="000C55BE"/>
    <w:rsid w:val="000E0037"/>
    <w:rsid w:val="000F6A94"/>
    <w:rsid w:val="0010286E"/>
    <w:rsid w:val="001148A1"/>
    <w:rsid w:val="0012634B"/>
    <w:rsid w:val="0013346B"/>
    <w:rsid w:val="0016026A"/>
    <w:rsid w:val="00171ACB"/>
    <w:rsid w:val="001804C8"/>
    <w:rsid w:val="001A1839"/>
    <w:rsid w:val="001C2E42"/>
    <w:rsid w:val="001D3028"/>
    <w:rsid w:val="00203CB9"/>
    <w:rsid w:val="00245BE8"/>
    <w:rsid w:val="00254D55"/>
    <w:rsid w:val="00263BCE"/>
    <w:rsid w:val="00264AFD"/>
    <w:rsid w:val="00290080"/>
    <w:rsid w:val="00291A64"/>
    <w:rsid w:val="002C4EE4"/>
    <w:rsid w:val="002E27DA"/>
    <w:rsid w:val="002E4FED"/>
    <w:rsid w:val="0030458B"/>
    <w:rsid w:val="00316F5C"/>
    <w:rsid w:val="00325314"/>
    <w:rsid w:val="00327B31"/>
    <w:rsid w:val="003465A9"/>
    <w:rsid w:val="003511C7"/>
    <w:rsid w:val="0035636F"/>
    <w:rsid w:val="00371519"/>
    <w:rsid w:val="00392A05"/>
    <w:rsid w:val="00395746"/>
    <w:rsid w:val="003A4EE9"/>
    <w:rsid w:val="003A66BE"/>
    <w:rsid w:val="003B220B"/>
    <w:rsid w:val="003E3939"/>
    <w:rsid w:val="003F6CC6"/>
    <w:rsid w:val="00422458"/>
    <w:rsid w:val="0043017F"/>
    <w:rsid w:val="00474751"/>
    <w:rsid w:val="00490302"/>
    <w:rsid w:val="004A13E9"/>
    <w:rsid w:val="004A741A"/>
    <w:rsid w:val="004B49CE"/>
    <w:rsid w:val="004D1E99"/>
    <w:rsid w:val="004E618C"/>
    <w:rsid w:val="004E740F"/>
    <w:rsid w:val="00527F1F"/>
    <w:rsid w:val="005565F3"/>
    <w:rsid w:val="0057017F"/>
    <w:rsid w:val="005725E1"/>
    <w:rsid w:val="00585F03"/>
    <w:rsid w:val="00586215"/>
    <w:rsid w:val="005A546E"/>
    <w:rsid w:val="005C05C5"/>
    <w:rsid w:val="005F3B55"/>
    <w:rsid w:val="00615156"/>
    <w:rsid w:val="006546CB"/>
    <w:rsid w:val="00655640"/>
    <w:rsid w:val="006759BB"/>
    <w:rsid w:val="00676CFB"/>
    <w:rsid w:val="006A4442"/>
    <w:rsid w:val="006A767A"/>
    <w:rsid w:val="006C6191"/>
    <w:rsid w:val="006C74BC"/>
    <w:rsid w:val="006E405A"/>
    <w:rsid w:val="007238EE"/>
    <w:rsid w:val="0079263C"/>
    <w:rsid w:val="007C579B"/>
    <w:rsid w:val="008136C4"/>
    <w:rsid w:val="00831976"/>
    <w:rsid w:val="00840A7B"/>
    <w:rsid w:val="00840E15"/>
    <w:rsid w:val="00843B83"/>
    <w:rsid w:val="00854ECF"/>
    <w:rsid w:val="00873620"/>
    <w:rsid w:val="0088674E"/>
    <w:rsid w:val="008B17C0"/>
    <w:rsid w:val="008B3088"/>
    <w:rsid w:val="009000FF"/>
    <w:rsid w:val="00940A5F"/>
    <w:rsid w:val="00942B4C"/>
    <w:rsid w:val="009A1106"/>
    <w:rsid w:val="009B0DD6"/>
    <w:rsid w:val="009C2F73"/>
    <w:rsid w:val="009F7E26"/>
    <w:rsid w:val="00A0242F"/>
    <w:rsid w:val="00A31585"/>
    <w:rsid w:val="00A44BD0"/>
    <w:rsid w:val="00A54B8E"/>
    <w:rsid w:val="00A87B82"/>
    <w:rsid w:val="00AB7C8E"/>
    <w:rsid w:val="00AE0EE9"/>
    <w:rsid w:val="00AE3398"/>
    <w:rsid w:val="00B069FA"/>
    <w:rsid w:val="00B1019D"/>
    <w:rsid w:val="00B2113E"/>
    <w:rsid w:val="00B443CB"/>
    <w:rsid w:val="00BB7D89"/>
    <w:rsid w:val="00BE5AFD"/>
    <w:rsid w:val="00BF6753"/>
    <w:rsid w:val="00C05703"/>
    <w:rsid w:val="00C22C27"/>
    <w:rsid w:val="00C65D7B"/>
    <w:rsid w:val="00C77DCB"/>
    <w:rsid w:val="00CA0CEA"/>
    <w:rsid w:val="00CA3D5E"/>
    <w:rsid w:val="00CB4908"/>
    <w:rsid w:val="00CC6832"/>
    <w:rsid w:val="00CD5ED2"/>
    <w:rsid w:val="00CE675D"/>
    <w:rsid w:val="00D261EE"/>
    <w:rsid w:val="00D33644"/>
    <w:rsid w:val="00D454CB"/>
    <w:rsid w:val="00D60834"/>
    <w:rsid w:val="00D61104"/>
    <w:rsid w:val="00DA03B6"/>
    <w:rsid w:val="00DA694B"/>
    <w:rsid w:val="00E16B75"/>
    <w:rsid w:val="00EA5AC3"/>
    <w:rsid w:val="00EC08DE"/>
    <w:rsid w:val="00EC1793"/>
    <w:rsid w:val="00EE77F0"/>
    <w:rsid w:val="00F04C2E"/>
    <w:rsid w:val="00F0510E"/>
    <w:rsid w:val="00F365C6"/>
    <w:rsid w:val="00F7796A"/>
    <w:rsid w:val="00FA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FF846-5C25-4903-8CB7-13BE9B43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ECF"/>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245BE8"/>
    <w:pPr>
      <w:keepNext/>
      <w:keepLines/>
      <w:spacing w:before="480" w:after="0" w:line="240" w:lineRule="auto"/>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after="0" w:line="240" w:lineRule="auto"/>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after="0" w:line="240" w:lineRule="auto"/>
      <w:outlineLvl w:val="2"/>
    </w:pPr>
    <w:rPr>
      <w:rFonts w:asciiTheme="majorHAnsi" w:eastAsiaTheme="majorEastAsia" w:hAnsiTheme="majorHAnsi" w:cstheme="majorBidi"/>
      <w:b/>
      <w:bCs/>
      <w:i/>
      <w:color w:val="800000"/>
      <w:sz w:val="24"/>
      <w:szCs w:val="24"/>
    </w:rPr>
  </w:style>
  <w:style w:type="paragraph" w:styleId="Heading4">
    <w:name w:val="heading 4"/>
    <w:basedOn w:val="Normal"/>
    <w:next w:val="Normal"/>
    <w:link w:val="Heading4Char"/>
    <w:uiPriority w:val="9"/>
    <w:unhideWhenUsed/>
    <w:qFormat/>
    <w:rsid w:val="00245BE8"/>
    <w:pPr>
      <w:keepNext/>
      <w:keepLines/>
      <w:spacing w:before="200" w:after="0" w:line="240" w:lineRule="auto"/>
      <w:outlineLvl w:val="3"/>
    </w:pPr>
    <w:rPr>
      <w:rFonts w:asciiTheme="majorHAnsi" w:eastAsiaTheme="majorEastAsia" w:hAnsiTheme="majorHAnsi" w:cstheme="majorBidi"/>
      <w:b/>
      <w:bCs/>
      <w:i/>
      <w:iCs/>
      <w:color w:val="DDDDDD" w:themeColor="accent1"/>
      <w:sz w:val="24"/>
      <w:szCs w:val="24"/>
    </w:rPr>
  </w:style>
  <w:style w:type="paragraph" w:styleId="Heading5">
    <w:name w:val="heading 5"/>
    <w:basedOn w:val="Normal"/>
    <w:next w:val="Normal"/>
    <w:link w:val="Heading5Char"/>
    <w:uiPriority w:val="9"/>
    <w:unhideWhenUsed/>
    <w:qFormat/>
    <w:rsid w:val="00245BE8"/>
    <w:pPr>
      <w:keepNext/>
      <w:spacing w:after="0" w:line="240" w:lineRule="auto"/>
      <w:outlineLvl w:val="4"/>
    </w:pPr>
    <w:rPr>
      <w:rFonts w:asciiTheme="majorHAnsi" w:eastAsia="Arial" w:hAnsiTheme="majorHAnsi" w:cs="Times New Roman"/>
      <w:b/>
      <w:color w:val="000000"/>
      <w:sz w:val="24"/>
      <w:szCs w:val="24"/>
    </w:rPr>
  </w:style>
  <w:style w:type="paragraph" w:styleId="Heading6">
    <w:name w:val="heading 6"/>
    <w:basedOn w:val="Normal"/>
    <w:next w:val="Normal"/>
    <w:link w:val="Heading6Char"/>
    <w:uiPriority w:val="9"/>
    <w:semiHidden/>
    <w:unhideWhenUsed/>
    <w:qFormat/>
    <w:rsid w:val="00245BE8"/>
    <w:pPr>
      <w:keepNext/>
      <w:keepLines/>
      <w:spacing w:before="200" w:after="0" w:line="240" w:lineRule="auto"/>
      <w:outlineLvl w:val="5"/>
    </w:pPr>
    <w:rPr>
      <w:rFonts w:asciiTheme="majorHAnsi" w:eastAsiaTheme="majorEastAsia" w:hAnsiTheme="majorHAnsi" w:cstheme="majorBidi"/>
      <w:i/>
      <w:iCs/>
      <w:color w:val="6E6E6E" w:themeColor="accent1" w:themeShade="7F"/>
      <w:sz w:val="24"/>
      <w:szCs w:val="24"/>
    </w:rPr>
  </w:style>
  <w:style w:type="paragraph" w:styleId="Heading7">
    <w:name w:val="heading 7"/>
    <w:basedOn w:val="Normal"/>
    <w:next w:val="Normal"/>
    <w:link w:val="Heading7Char"/>
    <w:uiPriority w:val="9"/>
    <w:unhideWhenUsed/>
    <w:qFormat/>
    <w:rsid w:val="00245BE8"/>
    <w:pPr>
      <w:keepNext/>
      <w:spacing w:after="0" w:line="240" w:lineRule="auto"/>
      <w:outlineLvl w:val="6"/>
    </w:pPr>
    <w:rPr>
      <w:rFonts w:ascii="Times New Roman" w:hAnsi="Times New Roman" w:cs="Times New Roman"/>
      <w:b/>
      <w:color w:val="858585" w:themeColor="accent2" w:themeShade="BF"/>
      <w:sz w:val="28"/>
      <w:szCs w:val="28"/>
    </w:rPr>
  </w:style>
  <w:style w:type="paragraph" w:styleId="Heading8">
    <w:name w:val="heading 8"/>
    <w:basedOn w:val="Normal"/>
    <w:next w:val="Normal"/>
    <w:link w:val="Heading8Char"/>
    <w:uiPriority w:val="9"/>
    <w:unhideWhenUsed/>
    <w:qFormat/>
    <w:rsid w:val="00245BE8"/>
    <w:pPr>
      <w:keepNext/>
      <w:spacing w:after="0" w:line="240" w:lineRule="auto"/>
      <w:outlineLvl w:val="7"/>
    </w:pPr>
    <w:rPr>
      <w:rFonts w:ascii="Times New Roman" w:hAnsi="Times New Roman" w:cs="Times New Roman"/>
      <w:b/>
      <w:color w:val="000000"/>
      <w:sz w:val="20"/>
      <w:szCs w:val="20"/>
    </w:rPr>
  </w:style>
  <w:style w:type="paragraph" w:styleId="Heading9">
    <w:name w:val="heading 9"/>
    <w:basedOn w:val="Normal"/>
    <w:next w:val="Normal"/>
    <w:link w:val="Heading9Char"/>
    <w:uiPriority w:val="9"/>
    <w:unhideWhenUsed/>
    <w:qFormat/>
    <w:rsid w:val="00245BE8"/>
    <w:pPr>
      <w:keepNext/>
      <w:spacing w:after="0" w:line="240" w:lineRule="auto"/>
      <w:outlineLvl w:val="8"/>
    </w:pPr>
    <w:rPr>
      <w:rFonts w:ascii="Times New Roman" w:hAnsi="Times New Roman" w:cs="Times New Roman"/>
      <w:b/>
      <w:color w:val="858585" w:themeColor="accen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rsid w:val="00245BE8"/>
    <w:rPr>
      <w:rFonts w:ascii="Cambria" w:hAnsi="Cambria"/>
      <w:b/>
      <w:color w:val="858585" w:themeColor="accent2" w:themeShade="BF"/>
      <w:sz w:val="28"/>
      <w:szCs w:val="28"/>
    </w:rPr>
  </w:style>
  <w:style w:type="paragraph" w:styleId="Caption">
    <w:name w:val="caption"/>
    <w:basedOn w:val="Normal"/>
    <w:next w:val="Normal"/>
    <w:uiPriority w:val="35"/>
    <w:unhideWhenUsed/>
    <w:qFormat/>
    <w:rsid w:val="00245BE8"/>
    <w:pPr>
      <w:spacing w:after="0" w:line="240" w:lineRule="auto"/>
      <w:ind w:left="1440" w:firstLine="720"/>
    </w:pPr>
    <w:rPr>
      <w:rFonts w:ascii="Calibri" w:hAnsi="Calibri" w:cs="Times New Roman"/>
      <w:b/>
      <w:color w:val="000000"/>
      <w:sz w:val="28"/>
      <w:szCs w:val="28"/>
    </w:rPr>
  </w:style>
  <w:style w:type="paragraph" w:styleId="ListParagraph">
    <w:name w:val="List Paragraph"/>
    <w:basedOn w:val="Normal"/>
    <w:uiPriority w:val="34"/>
    <w:qFormat/>
    <w:rsid w:val="00245BE8"/>
    <w:pPr>
      <w:spacing w:after="0" w:line="240" w:lineRule="auto"/>
      <w:ind w:left="720"/>
      <w:contextualSpacing/>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245BE8"/>
    <w:pPr>
      <w:jc w:val="left"/>
      <w:outlineLvl w:val="9"/>
    </w:pPr>
    <w:rPr>
      <w:color w:val="A5A5A5" w:themeColor="accent1" w:themeShade="BF"/>
      <w:sz w:val="28"/>
      <w:lang w:eastAsia="ja-JP"/>
    </w:rPr>
  </w:style>
  <w:style w:type="paragraph" w:customStyle="1" w:styleId="Style2">
    <w:name w:val="Style2"/>
    <w:basedOn w:val="Normal"/>
    <w:qFormat/>
    <w:rsid w:val="00245BE8"/>
    <w:pPr>
      <w:spacing w:after="0" w:line="240" w:lineRule="auto"/>
      <w:contextualSpacing/>
    </w:pPr>
    <w:rPr>
      <w:rFonts w:cstheme="minorHAnsi"/>
      <w:b/>
      <w:i/>
      <w:color w:val="000000"/>
      <w:sz w:val="24"/>
      <w:szCs w:val="24"/>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858585" w:themeColor="accent2" w:themeShade="BF"/>
    </w:rPr>
  </w:style>
  <w:style w:type="paragraph" w:styleId="Title">
    <w:name w:val="Title"/>
    <w:basedOn w:val="Normal"/>
    <w:next w:val="Normal"/>
    <w:link w:val="TitleChar"/>
    <w:uiPriority w:val="10"/>
    <w:qFormat/>
    <w:rsid w:val="00245BE8"/>
    <w:pPr>
      <w:spacing w:after="0" w:line="240" w:lineRule="auto"/>
      <w:jc w:val="center"/>
    </w:pPr>
    <w:rPr>
      <w:rFonts w:cs="Times New Roman"/>
      <w:b/>
      <w:color w:val="000000"/>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character" w:styleId="Hyperlink">
    <w:name w:val="Hyperlink"/>
    <w:basedOn w:val="DefaultParagraphFont"/>
    <w:uiPriority w:val="99"/>
    <w:unhideWhenUsed/>
    <w:rsid w:val="00854ECF"/>
    <w:rPr>
      <w:color w:val="5F5F5F" w:themeColor="hyperlink"/>
      <w:u w:val="single"/>
    </w:rPr>
  </w:style>
  <w:style w:type="paragraph" w:styleId="Header">
    <w:name w:val="header"/>
    <w:basedOn w:val="Normal"/>
    <w:link w:val="HeaderChar"/>
    <w:uiPriority w:val="99"/>
    <w:unhideWhenUsed/>
    <w:rsid w:val="00B10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9D"/>
    <w:rPr>
      <w:rFonts w:asciiTheme="minorHAnsi" w:hAnsiTheme="minorHAnsi" w:cstheme="minorBidi"/>
      <w:color w:val="auto"/>
      <w:sz w:val="22"/>
      <w:szCs w:val="22"/>
    </w:rPr>
  </w:style>
  <w:style w:type="paragraph" w:styleId="Footer">
    <w:name w:val="footer"/>
    <w:basedOn w:val="Normal"/>
    <w:link w:val="FooterChar"/>
    <w:uiPriority w:val="99"/>
    <w:unhideWhenUsed/>
    <w:rsid w:val="00B10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9D"/>
    <w:rPr>
      <w:rFonts w:asciiTheme="minorHAnsi" w:hAnsiTheme="minorHAnsi" w:cstheme="minorBidi"/>
      <w:color w:val="auto"/>
      <w:sz w:val="22"/>
      <w:szCs w:val="22"/>
    </w:rPr>
  </w:style>
  <w:style w:type="paragraph" w:styleId="BodyText">
    <w:name w:val="Body Text"/>
    <w:basedOn w:val="Normal"/>
    <w:link w:val="BodyTextChar"/>
    <w:uiPriority w:val="99"/>
    <w:unhideWhenUsed/>
    <w:rsid w:val="007238EE"/>
    <w:pPr>
      <w:spacing w:after="0" w:line="240" w:lineRule="auto"/>
    </w:pPr>
    <w:rPr>
      <w:rFonts w:ascii="Times New Roman" w:hAnsi="Times New Roman" w:cs="Times New Roman"/>
      <w:color w:val="000000"/>
      <w:sz w:val="18"/>
      <w:szCs w:val="18"/>
    </w:rPr>
  </w:style>
  <w:style w:type="character" w:customStyle="1" w:styleId="BodyTextChar">
    <w:name w:val="Body Text Char"/>
    <w:basedOn w:val="DefaultParagraphFont"/>
    <w:link w:val="BodyText"/>
    <w:uiPriority w:val="99"/>
    <w:rsid w:val="007238EE"/>
    <w:rPr>
      <w:sz w:val="18"/>
      <w:szCs w:val="18"/>
    </w:rPr>
  </w:style>
  <w:style w:type="paragraph" w:styleId="BodyText2">
    <w:name w:val="Body Text 2"/>
    <w:basedOn w:val="Normal"/>
    <w:link w:val="BodyText2Char"/>
    <w:uiPriority w:val="99"/>
    <w:unhideWhenUsed/>
    <w:rsid w:val="007238EE"/>
    <w:rPr>
      <w:rFonts w:ascii="Times New Roman" w:hAnsi="Times New Roman" w:cs="Times New Roman"/>
      <w:sz w:val="18"/>
      <w:szCs w:val="18"/>
    </w:rPr>
  </w:style>
  <w:style w:type="character" w:customStyle="1" w:styleId="BodyText2Char">
    <w:name w:val="Body Text 2 Char"/>
    <w:basedOn w:val="DefaultParagraphFont"/>
    <w:link w:val="BodyText2"/>
    <w:uiPriority w:val="99"/>
    <w:rsid w:val="007238EE"/>
    <w:rPr>
      <w:color w:val="auto"/>
      <w:sz w:val="18"/>
      <w:szCs w:val="18"/>
    </w:rPr>
  </w:style>
  <w:style w:type="paragraph" w:styleId="NoSpacing">
    <w:name w:val="No Spacing"/>
    <w:uiPriority w:val="1"/>
    <w:qFormat/>
    <w:rsid w:val="00003BCC"/>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e.sd.gov/Assessme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D20A44A1.dotm</Template>
  <TotalTime>1</TotalTime>
  <Pages>1</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Betsy</dc:creator>
  <cp:lastModifiedBy>Malone, Shannon</cp:lastModifiedBy>
  <cp:revision>2</cp:revision>
  <dcterms:created xsi:type="dcterms:W3CDTF">2018-09-18T18:17:00Z</dcterms:created>
  <dcterms:modified xsi:type="dcterms:W3CDTF">2018-09-18T18:17:00Z</dcterms:modified>
</cp:coreProperties>
</file>